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25E724">
      <w:pPr>
        <w:spacing w:line="578" w:lineRule="exact"/>
        <w:rPr>
          <w:rFonts w:ascii="Times New Roman" w:hAnsi="Times New Roman" w:eastAsia="黑体"/>
          <w:sz w:val="32"/>
          <w:szCs w:val="32"/>
        </w:rPr>
      </w:pPr>
      <w:r>
        <w:rPr>
          <w:rFonts w:hint="eastAsia" w:ascii="Times New Roman" w:hAnsi="Times New Roman" w:eastAsia="黑体"/>
          <w:sz w:val="32"/>
          <w:szCs w:val="32"/>
        </w:rPr>
        <w:t>附件</w:t>
      </w:r>
    </w:p>
    <w:p w14:paraId="35D6435D">
      <w:pPr>
        <w:spacing w:line="578" w:lineRule="exact"/>
        <w:rPr>
          <w:rFonts w:ascii="Times New Roman" w:hAnsi="Times New Roman"/>
        </w:rPr>
      </w:pPr>
      <w:r>
        <w:rPr>
          <w:rFonts w:hint="eastAsia" w:ascii="Times New Roman" w:hAnsi="Times New Roman"/>
        </w:rPr>
        <w:t xml:space="preserve"> </w:t>
      </w:r>
    </w:p>
    <w:p w14:paraId="77E3092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Theme="minorEastAsia"/>
          <w:lang w:eastAsia="zh-CN"/>
        </w:rPr>
      </w:pPr>
      <w:r>
        <w:rPr>
          <w:rFonts w:hint="eastAsia" w:ascii="Times New Roman" w:hAnsi="Times New Roman" w:eastAsiaTheme="minorEastAsia"/>
          <w:lang w:eastAsia="zh-CN"/>
        </w:rPr>
        <w:drawing>
          <wp:inline distT="0" distB="0" distL="114300" distR="114300">
            <wp:extent cx="4081780" cy="662305"/>
            <wp:effectExtent l="0" t="0" r="7620" b="10795"/>
            <wp:docPr id="1" name="图片 1" descr="c0310d5c0c5f22e45d483ba4e3a8b7e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0310d5c0c5f22e45d483ba4e3a8b7ec"/>
                    <pic:cNvPicPr>
                      <a:picLocks noChangeAspect="1"/>
                    </pic:cNvPicPr>
                  </pic:nvPicPr>
                  <pic:blipFill>
                    <a:blip r:embed="rId6"/>
                    <a:stretch>
                      <a:fillRect/>
                    </a:stretch>
                  </pic:blipFill>
                  <pic:spPr>
                    <a:xfrm>
                      <a:off x="0" y="0"/>
                      <a:ext cx="4081780" cy="662305"/>
                    </a:xfrm>
                    <a:prstGeom prst="rect">
                      <a:avLst/>
                    </a:prstGeom>
                  </pic:spPr>
                </pic:pic>
              </a:graphicData>
            </a:graphic>
          </wp:inline>
        </w:drawing>
      </w:r>
    </w:p>
    <w:p w14:paraId="74B28323">
      <w:pPr>
        <w:spacing w:line="578" w:lineRule="exact"/>
        <w:jc w:val="center"/>
        <w:rPr>
          <w:rFonts w:hint="eastAsia" w:ascii="Times New Roman" w:hAnsi="Times New Roman" w:eastAsia="方正小标宋简体"/>
          <w:sz w:val="44"/>
          <w:szCs w:val="44"/>
        </w:rPr>
      </w:pPr>
    </w:p>
    <w:p w14:paraId="5BE3B446">
      <w:pPr>
        <w:spacing w:line="578" w:lineRule="exact"/>
        <w:jc w:val="center"/>
        <w:rPr>
          <w:rFonts w:hint="eastAsia" w:ascii="Times New Roman" w:hAnsi="Times New Roman" w:eastAsia="方正小标宋简体"/>
          <w:sz w:val="44"/>
          <w:szCs w:val="44"/>
        </w:rPr>
      </w:pPr>
      <w:r>
        <w:rPr>
          <w:rFonts w:hint="eastAsia" w:ascii="Times New Roman" w:hAnsi="Times New Roman" w:eastAsia="方正小标宋简体"/>
          <w:sz w:val="44"/>
          <w:szCs w:val="44"/>
        </w:rPr>
        <w:t>2026年</w:t>
      </w:r>
      <w:r>
        <w:rPr>
          <w:rFonts w:hint="eastAsia" w:ascii="Times New Roman" w:hAnsi="Times New Roman" w:eastAsia="方正小标宋简体"/>
          <w:sz w:val="44"/>
          <w:szCs w:val="44"/>
          <w:lang w:val="en-US" w:eastAsia="zh-CN"/>
        </w:rPr>
        <w:t>10</w:t>
      </w:r>
      <w:r>
        <w:rPr>
          <w:rFonts w:hint="eastAsia" w:ascii="Times New Roman" w:hAnsi="Times New Roman" w:eastAsia="方正小标宋简体"/>
          <w:sz w:val="44"/>
          <w:szCs w:val="44"/>
        </w:rPr>
        <w:t>月理论学习清单</w:t>
      </w:r>
    </w:p>
    <w:tbl>
      <w:tblPr>
        <w:tblStyle w:val="7"/>
        <w:tblpPr w:leftFromText="180" w:rightFromText="180" w:vertAnchor="text" w:horzAnchor="page" w:tblpX="1964" w:tblpY="572"/>
        <w:tblOverlap w:val="never"/>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35"/>
        <w:gridCol w:w="7071"/>
        <w:gridCol w:w="913"/>
      </w:tblGrid>
      <w:tr w14:paraId="21B87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4" w:type="pct"/>
            <w:tcBorders>
              <w:top w:val="single" w:color="auto" w:sz="4" w:space="0"/>
              <w:left w:val="single" w:color="auto" w:sz="4" w:space="0"/>
              <w:bottom w:val="single" w:color="auto" w:sz="4" w:space="0"/>
              <w:right w:val="single" w:color="auto" w:sz="4" w:space="0"/>
            </w:tcBorders>
            <w:vAlign w:val="center"/>
          </w:tcPr>
          <w:p w14:paraId="1ADF1ED8">
            <w:pPr>
              <w:keepNext w:val="0"/>
              <w:keepLines w:val="0"/>
              <w:pageBreakBefore w:val="0"/>
              <w:widowControl w:val="0"/>
              <w:kinsoku/>
              <w:wordWrap/>
              <w:overflowPunct/>
              <w:topLinePunct w:val="0"/>
              <w:autoSpaceDE/>
              <w:autoSpaceDN/>
              <w:bidi w:val="0"/>
              <w:adjustRightInd w:val="0"/>
              <w:snapToGrid w:val="0"/>
              <w:spacing w:line="578" w:lineRule="exact"/>
              <w:jc w:val="center"/>
              <w:textAlignment w:val="auto"/>
              <w:rPr>
                <w:rFonts w:hint="eastAsia" w:ascii="Times New Roman" w:hAnsi="Times New Roman" w:eastAsia="黑体"/>
                <w:sz w:val="28"/>
                <w:szCs w:val="28"/>
              </w:rPr>
            </w:pPr>
            <w:r>
              <w:rPr>
                <w:rFonts w:hint="eastAsia" w:ascii="Times New Roman" w:hAnsi="Times New Roman" w:eastAsia="黑体"/>
                <w:sz w:val="28"/>
                <w:szCs w:val="28"/>
              </w:rPr>
              <w:t>序号</w:t>
            </w:r>
          </w:p>
        </w:tc>
        <w:tc>
          <w:tcPr>
            <w:tcW w:w="4149" w:type="pct"/>
            <w:tcBorders>
              <w:top w:val="single" w:color="auto" w:sz="4" w:space="0"/>
              <w:left w:val="single" w:color="auto" w:sz="4" w:space="0"/>
              <w:bottom w:val="single" w:color="auto" w:sz="4" w:space="0"/>
              <w:right w:val="single" w:color="auto" w:sz="4" w:space="0"/>
            </w:tcBorders>
            <w:vAlign w:val="center"/>
          </w:tcPr>
          <w:p w14:paraId="4DFF5DFB">
            <w:pPr>
              <w:keepNext w:val="0"/>
              <w:keepLines w:val="0"/>
              <w:pageBreakBefore w:val="0"/>
              <w:widowControl w:val="0"/>
              <w:kinsoku/>
              <w:wordWrap/>
              <w:overflowPunct/>
              <w:topLinePunct w:val="0"/>
              <w:autoSpaceDE/>
              <w:autoSpaceDN/>
              <w:bidi w:val="0"/>
              <w:adjustRightInd w:val="0"/>
              <w:snapToGrid w:val="0"/>
              <w:spacing w:line="578" w:lineRule="exact"/>
              <w:jc w:val="center"/>
              <w:textAlignment w:val="auto"/>
              <w:rPr>
                <w:rFonts w:hint="eastAsia" w:ascii="Times New Roman" w:hAnsi="Times New Roman" w:eastAsia="黑体"/>
                <w:sz w:val="28"/>
                <w:szCs w:val="28"/>
              </w:rPr>
            </w:pPr>
            <w:r>
              <w:rPr>
                <w:rFonts w:hint="eastAsia" w:ascii="Times New Roman" w:hAnsi="Times New Roman" w:eastAsia="黑体"/>
                <w:sz w:val="28"/>
                <w:szCs w:val="28"/>
              </w:rPr>
              <w:t>学习内容</w:t>
            </w:r>
          </w:p>
        </w:tc>
        <w:tc>
          <w:tcPr>
            <w:tcW w:w="536" w:type="pct"/>
            <w:tcBorders>
              <w:top w:val="single" w:color="auto" w:sz="4" w:space="0"/>
              <w:left w:val="single" w:color="auto" w:sz="4" w:space="0"/>
              <w:bottom w:val="single" w:color="auto" w:sz="4" w:space="0"/>
              <w:right w:val="single" w:color="auto" w:sz="4" w:space="0"/>
            </w:tcBorders>
            <w:vAlign w:val="center"/>
          </w:tcPr>
          <w:p w14:paraId="34484704">
            <w:pPr>
              <w:keepNext w:val="0"/>
              <w:keepLines w:val="0"/>
              <w:pageBreakBefore w:val="0"/>
              <w:widowControl w:val="0"/>
              <w:kinsoku/>
              <w:wordWrap/>
              <w:overflowPunct/>
              <w:topLinePunct w:val="0"/>
              <w:autoSpaceDE/>
              <w:autoSpaceDN/>
              <w:bidi w:val="0"/>
              <w:adjustRightInd w:val="0"/>
              <w:snapToGrid w:val="0"/>
              <w:spacing w:line="578" w:lineRule="exact"/>
              <w:jc w:val="center"/>
              <w:textAlignment w:val="auto"/>
              <w:rPr>
                <w:rFonts w:hint="eastAsia" w:ascii="Times New Roman" w:hAnsi="Times New Roman" w:eastAsia="黑体"/>
                <w:sz w:val="28"/>
                <w:szCs w:val="28"/>
              </w:rPr>
            </w:pPr>
            <w:r>
              <w:rPr>
                <w:rFonts w:hint="eastAsia" w:ascii="Times New Roman" w:hAnsi="Times New Roman" w:eastAsia="黑体"/>
                <w:sz w:val="28"/>
                <w:szCs w:val="28"/>
              </w:rPr>
              <w:t>备注</w:t>
            </w:r>
          </w:p>
        </w:tc>
      </w:tr>
      <w:tr w14:paraId="04D19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4" w:type="pct"/>
            <w:tcBorders>
              <w:top w:val="single" w:color="auto" w:sz="4" w:space="0"/>
              <w:left w:val="single" w:color="auto" w:sz="4" w:space="0"/>
              <w:bottom w:val="single" w:color="auto" w:sz="4" w:space="0"/>
              <w:right w:val="single" w:color="auto" w:sz="4" w:space="0"/>
            </w:tcBorders>
            <w:shd w:val="clear" w:color="auto" w:fill="auto"/>
            <w:vAlign w:val="center"/>
          </w:tcPr>
          <w:p w14:paraId="7B669D02">
            <w:pPr>
              <w:keepNext w:val="0"/>
              <w:keepLines w:val="0"/>
              <w:pageBreakBefore w:val="0"/>
              <w:widowControl w:val="0"/>
              <w:kinsoku/>
              <w:wordWrap/>
              <w:overflowPunct/>
              <w:topLinePunct w:val="0"/>
              <w:autoSpaceDE/>
              <w:autoSpaceDN/>
              <w:bidi w:val="0"/>
              <w:adjustRightInd w:val="0"/>
              <w:snapToGrid w:val="0"/>
              <w:spacing w:line="578" w:lineRule="exact"/>
              <w:jc w:val="center"/>
              <w:textAlignment w:val="auto"/>
              <w:rPr>
                <w:rFonts w:hint="eastAsia" w:ascii="Times New Roman" w:hAnsi="Times New Roman" w:eastAsia="仿宋_GB2312" w:cs="Times New Roman"/>
                <w:kern w:val="2"/>
                <w:sz w:val="28"/>
                <w:szCs w:val="28"/>
                <w:lang w:val="en-US" w:eastAsia="zh-CN" w:bidi="ar-SA"/>
              </w:rPr>
            </w:pPr>
            <w:r>
              <w:rPr>
                <w:rFonts w:hint="default" w:ascii="Times New Roman" w:hAnsi="Times New Roman" w:eastAsia="仿宋_GB2312" w:cs="Times New Roman"/>
                <w:sz w:val="28"/>
                <w:szCs w:val="28"/>
              </w:rPr>
              <w:t>1</w:t>
            </w:r>
          </w:p>
        </w:tc>
        <w:tc>
          <w:tcPr>
            <w:tcW w:w="4149" w:type="pct"/>
            <w:tcBorders>
              <w:top w:val="single" w:color="auto" w:sz="4" w:space="0"/>
              <w:left w:val="single" w:color="auto" w:sz="4" w:space="0"/>
              <w:bottom w:val="single" w:color="auto" w:sz="4" w:space="0"/>
              <w:right w:val="single" w:color="auto" w:sz="4" w:space="0"/>
            </w:tcBorders>
            <w:vAlign w:val="center"/>
          </w:tcPr>
          <w:p w14:paraId="687D5CBB">
            <w:pPr>
              <w:keepNext w:val="0"/>
              <w:keepLines w:val="0"/>
              <w:pageBreakBefore w:val="0"/>
              <w:widowControl w:val="0"/>
              <w:kinsoku/>
              <w:wordWrap/>
              <w:overflowPunct/>
              <w:topLinePunct w:val="0"/>
              <w:autoSpaceDE/>
              <w:autoSpaceDN/>
              <w:bidi w:val="0"/>
              <w:adjustRightInd w:val="0"/>
              <w:snapToGrid w:val="0"/>
              <w:spacing w:line="578" w:lineRule="exact"/>
              <w:jc w:val="both"/>
              <w:textAlignment w:val="auto"/>
              <w:rPr>
                <w:rFonts w:hint="eastAsia" w:ascii="Times New Roman" w:hAnsi="Times New Roman" w:eastAsia="黑体"/>
                <w:sz w:val="28"/>
                <w:szCs w:val="28"/>
              </w:rPr>
            </w:pPr>
            <w:r>
              <w:rPr>
                <w:rFonts w:hint="eastAsia" w:ascii="Times New Roman" w:hAnsi="Times New Roman" w:eastAsia="仿宋" w:cs="仿宋"/>
                <w:sz w:val="28"/>
                <w:szCs w:val="28"/>
              </w:rPr>
              <w:t>习近平：在庆祝中华人民共和国成立77周年招待会上的讲话</w:t>
            </w:r>
          </w:p>
        </w:tc>
        <w:tc>
          <w:tcPr>
            <w:tcW w:w="536" w:type="pct"/>
            <w:tcBorders>
              <w:top w:val="single" w:color="auto" w:sz="4" w:space="0"/>
              <w:left w:val="single" w:color="auto" w:sz="4" w:space="0"/>
              <w:bottom w:val="single" w:color="auto" w:sz="4" w:space="0"/>
              <w:right w:val="single" w:color="auto" w:sz="4" w:space="0"/>
            </w:tcBorders>
            <w:shd w:val="clear" w:color="auto" w:fill="auto"/>
            <w:vAlign w:val="center"/>
          </w:tcPr>
          <w:p w14:paraId="3C0B711A">
            <w:pPr>
              <w:keepNext w:val="0"/>
              <w:keepLines w:val="0"/>
              <w:pageBreakBefore w:val="0"/>
              <w:widowControl w:val="0"/>
              <w:kinsoku/>
              <w:wordWrap/>
              <w:overflowPunct/>
              <w:topLinePunct w:val="0"/>
              <w:autoSpaceDE/>
              <w:autoSpaceDN/>
              <w:bidi w:val="0"/>
              <w:adjustRightInd w:val="0"/>
              <w:snapToGrid w:val="0"/>
              <w:spacing w:line="578" w:lineRule="exact"/>
              <w:jc w:val="center"/>
              <w:textAlignment w:val="auto"/>
              <w:rPr>
                <w:rFonts w:hint="eastAsia" w:ascii="Times New Roman" w:hAnsi="Times New Roman" w:eastAsia="仿宋" w:cs="仿宋"/>
                <w:kern w:val="2"/>
                <w:sz w:val="28"/>
                <w:szCs w:val="28"/>
                <w:lang w:val="en-US" w:eastAsia="zh-CN" w:bidi="ar-SA"/>
              </w:rPr>
            </w:pPr>
            <w:r>
              <w:rPr>
                <w:rFonts w:hint="default" w:ascii="Times New Roman" w:hAnsi="Times New Roman" w:eastAsia="仿宋" w:cs="仿宋"/>
                <w:sz w:val="28"/>
                <w:szCs w:val="28"/>
              </w:rPr>
              <w:t>附件1</w:t>
            </w:r>
          </w:p>
        </w:tc>
      </w:tr>
      <w:tr w14:paraId="3939D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4" w:type="pct"/>
            <w:tcBorders>
              <w:top w:val="single" w:color="auto" w:sz="4" w:space="0"/>
              <w:left w:val="single" w:color="auto" w:sz="4" w:space="0"/>
              <w:bottom w:val="single" w:color="auto" w:sz="4" w:space="0"/>
              <w:right w:val="single" w:color="auto" w:sz="4" w:space="0"/>
            </w:tcBorders>
            <w:shd w:val="clear" w:color="auto" w:fill="auto"/>
            <w:vAlign w:val="center"/>
          </w:tcPr>
          <w:p w14:paraId="2717A7D3">
            <w:pPr>
              <w:keepNext w:val="0"/>
              <w:keepLines w:val="0"/>
              <w:pageBreakBefore w:val="0"/>
              <w:widowControl w:val="0"/>
              <w:kinsoku/>
              <w:wordWrap/>
              <w:overflowPunct/>
              <w:topLinePunct w:val="0"/>
              <w:autoSpaceDE/>
              <w:autoSpaceDN/>
              <w:bidi w:val="0"/>
              <w:adjustRightInd w:val="0"/>
              <w:snapToGrid w:val="0"/>
              <w:spacing w:line="578" w:lineRule="exact"/>
              <w:jc w:val="center"/>
              <w:textAlignment w:val="auto"/>
              <w:rPr>
                <w:rFonts w:hint="default" w:ascii="Times New Roman" w:hAnsi="Times New Roman" w:eastAsia="仿宋_GB2312" w:cs="Times New Roman"/>
                <w:sz w:val="28"/>
                <w:szCs w:val="28"/>
                <w:lang w:val="en-US" w:eastAsia="zh-CN"/>
              </w:rPr>
            </w:pPr>
            <w:r>
              <w:rPr>
                <w:rFonts w:hint="eastAsia" w:ascii="Times New Roman" w:hAnsi="Times New Roman" w:eastAsia="仿宋_GB2312" w:cs="Times New Roman"/>
                <w:sz w:val="28"/>
                <w:szCs w:val="28"/>
                <w:lang w:val="en-US" w:eastAsia="zh-CN"/>
              </w:rPr>
              <w:t>2</w:t>
            </w:r>
          </w:p>
        </w:tc>
        <w:tc>
          <w:tcPr>
            <w:tcW w:w="4149" w:type="pct"/>
            <w:tcBorders>
              <w:top w:val="single" w:color="auto" w:sz="4" w:space="0"/>
              <w:left w:val="single" w:color="auto" w:sz="4" w:space="0"/>
              <w:bottom w:val="single" w:color="auto" w:sz="4" w:space="0"/>
              <w:right w:val="single" w:color="auto" w:sz="4" w:space="0"/>
            </w:tcBorders>
            <w:vAlign w:val="center"/>
          </w:tcPr>
          <w:p w14:paraId="55F9FFE9">
            <w:pPr>
              <w:keepNext w:val="0"/>
              <w:keepLines w:val="0"/>
              <w:pageBreakBefore w:val="0"/>
              <w:widowControl w:val="0"/>
              <w:kinsoku/>
              <w:wordWrap/>
              <w:overflowPunct/>
              <w:topLinePunct w:val="0"/>
              <w:autoSpaceDE/>
              <w:autoSpaceDN/>
              <w:bidi w:val="0"/>
              <w:adjustRightInd w:val="0"/>
              <w:snapToGrid w:val="0"/>
              <w:spacing w:line="578" w:lineRule="exact"/>
              <w:jc w:val="both"/>
              <w:textAlignment w:val="auto"/>
              <w:rPr>
                <w:rFonts w:hint="eastAsia" w:ascii="Times New Roman" w:hAnsi="Times New Roman" w:eastAsia="仿宋" w:cs="仿宋"/>
                <w:sz w:val="28"/>
                <w:szCs w:val="28"/>
              </w:rPr>
            </w:pPr>
            <w:r>
              <w:rPr>
                <w:rFonts w:hint="eastAsia" w:ascii="Times New Roman" w:hAnsi="Times New Roman" w:eastAsia="仿宋" w:cs="仿宋"/>
                <w:sz w:val="28"/>
                <w:szCs w:val="28"/>
              </w:rPr>
              <w:t>习近平给四川大学全体师生的回信</w:t>
            </w:r>
          </w:p>
          <w:p w14:paraId="35A99444">
            <w:pPr>
              <w:keepNext w:val="0"/>
              <w:keepLines w:val="0"/>
              <w:pageBreakBefore w:val="0"/>
              <w:widowControl w:val="0"/>
              <w:kinsoku/>
              <w:wordWrap/>
              <w:overflowPunct/>
              <w:topLinePunct w:val="0"/>
              <w:autoSpaceDE/>
              <w:autoSpaceDN/>
              <w:bidi w:val="0"/>
              <w:adjustRightInd w:val="0"/>
              <w:snapToGrid w:val="0"/>
              <w:spacing w:line="578" w:lineRule="exact"/>
              <w:jc w:val="both"/>
              <w:textAlignment w:val="auto"/>
              <w:rPr>
                <w:rFonts w:hint="eastAsia" w:ascii="Times New Roman" w:hAnsi="Times New Roman" w:eastAsia="仿宋" w:cs="仿宋"/>
                <w:sz w:val="28"/>
                <w:szCs w:val="28"/>
              </w:rPr>
            </w:pPr>
            <w:r>
              <w:rPr>
                <w:rFonts w:hint="eastAsia" w:ascii="Times New Roman" w:hAnsi="Times New Roman" w:eastAsia="仿宋" w:cs="仿宋"/>
                <w:sz w:val="28"/>
                <w:szCs w:val="28"/>
              </w:rPr>
              <w:fldChar w:fldCharType="begin"/>
            </w:r>
            <w:r>
              <w:rPr>
                <w:rFonts w:hint="eastAsia" w:ascii="Times New Roman" w:hAnsi="Times New Roman" w:eastAsia="仿宋" w:cs="仿宋"/>
                <w:sz w:val="28"/>
                <w:szCs w:val="28"/>
              </w:rPr>
              <w:instrText xml:space="preserve"> HYPERLINK "https://mp.weixin.qq.com/s/uq8hX_E3AqQPR7KPvjQfyA" </w:instrText>
            </w:r>
            <w:r>
              <w:rPr>
                <w:rFonts w:hint="eastAsia" w:ascii="Times New Roman" w:hAnsi="Times New Roman" w:eastAsia="仿宋" w:cs="仿宋"/>
                <w:sz w:val="28"/>
                <w:szCs w:val="28"/>
              </w:rPr>
              <w:fldChar w:fldCharType="separate"/>
            </w:r>
            <w:r>
              <w:rPr>
                <w:rStyle w:val="11"/>
                <w:rFonts w:hint="eastAsia" w:ascii="Times New Roman" w:hAnsi="Times New Roman" w:eastAsia="仿宋" w:cs="仿宋"/>
                <w:sz w:val="28"/>
                <w:szCs w:val="28"/>
              </w:rPr>
              <w:t>https://mp.weixin.qq.com/s/uq8hX_E3AqQPR7KPvjQfyA</w:t>
            </w:r>
            <w:r>
              <w:rPr>
                <w:rFonts w:hint="eastAsia" w:ascii="Times New Roman" w:hAnsi="Times New Roman" w:eastAsia="仿宋" w:cs="仿宋"/>
                <w:sz w:val="28"/>
                <w:szCs w:val="28"/>
              </w:rPr>
              <w:fldChar w:fldCharType="end"/>
            </w:r>
          </w:p>
        </w:tc>
        <w:tc>
          <w:tcPr>
            <w:tcW w:w="536" w:type="pct"/>
            <w:tcBorders>
              <w:top w:val="single" w:color="auto" w:sz="4" w:space="0"/>
              <w:left w:val="single" w:color="auto" w:sz="4" w:space="0"/>
              <w:bottom w:val="single" w:color="auto" w:sz="4" w:space="0"/>
              <w:right w:val="single" w:color="auto" w:sz="4" w:space="0"/>
            </w:tcBorders>
            <w:shd w:val="clear" w:color="auto" w:fill="auto"/>
            <w:vAlign w:val="center"/>
          </w:tcPr>
          <w:p w14:paraId="658E37FE">
            <w:pPr>
              <w:keepNext w:val="0"/>
              <w:keepLines w:val="0"/>
              <w:pageBreakBefore w:val="0"/>
              <w:widowControl w:val="0"/>
              <w:kinsoku/>
              <w:wordWrap/>
              <w:overflowPunct/>
              <w:topLinePunct w:val="0"/>
              <w:autoSpaceDE/>
              <w:autoSpaceDN/>
              <w:bidi w:val="0"/>
              <w:adjustRightInd w:val="0"/>
              <w:snapToGrid w:val="0"/>
              <w:spacing w:line="578" w:lineRule="exact"/>
              <w:jc w:val="center"/>
              <w:textAlignment w:val="auto"/>
              <w:rPr>
                <w:rFonts w:hint="eastAsia" w:ascii="Times New Roman" w:hAnsi="Times New Roman" w:eastAsia="仿宋" w:cs="仿宋"/>
                <w:sz w:val="28"/>
                <w:szCs w:val="28"/>
                <w:lang w:val="en-US" w:eastAsia="zh-CN"/>
              </w:rPr>
            </w:pPr>
          </w:p>
        </w:tc>
      </w:tr>
      <w:tr w14:paraId="61CD2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4" w:type="pct"/>
            <w:tcBorders>
              <w:top w:val="single" w:color="auto" w:sz="4" w:space="0"/>
              <w:left w:val="single" w:color="auto" w:sz="4" w:space="0"/>
              <w:bottom w:val="single" w:color="auto" w:sz="4" w:space="0"/>
              <w:right w:val="single" w:color="auto" w:sz="4" w:space="0"/>
            </w:tcBorders>
            <w:shd w:val="clear" w:color="auto" w:fill="auto"/>
            <w:vAlign w:val="center"/>
          </w:tcPr>
          <w:p w14:paraId="78F53E9B">
            <w:pPr>
              <w:keepNext w:val="0"/>
              <w:keepLines w:val="0"/>
              <w:pageBreakBefore w:val="0"/>
              <w:widowControl w:val="0"/>
              <w:kinsoku/>
              <w:wordWrap/>
              <w:overflowPunct/>
              <w:topLinePunct w:val="0"/>
              <w:autoSpaceDE/>
              <w:autoSpaceDN/>
              <w:bidi w:val="0"/>
              <w:adjustRightInd w:val="0"/>
              <w:snapToGrid w:val="0"/>
              <w:spacing w:line="578" w:lineRule="exact"/>
              <w:jc w:val="center"/>
              <w:textAlignment w:val="auto"/>
              <w:rPr>
                <w:rFonts w:hint="default" w:ascii="Times New Roman" w:hAnsi="Times New Roman" w:eastAsia="仿宋_GB2312" w:cs="Times New Roman"/>
                <w:sz w:val="28"/>
                <w:szCs w:val="28"/>
                <w:lang w:val="en-US" w:eastAsia="zh-CN"/>
              </w:rPr>
            </w:pPr>
            <w:r>
              <w:rPr>
                <w:rFonts w:hint="eastAsia" w:ascii="Times New Roman" w:hAnsi="Times New Roman" w:eastAsia="仿宋_GB2312" w:cs="Times New Roman"/>
                <w:sz w:val="28"/>
                <w:szCs w:val="28"/>
                <w:lang w:val="en-US" w:eastAsia="zh-CN"/>
              </w:rPr>
              <w:t>3</w:t>
            </w:r>
          </w:p>
        </w:tc>
        <w:tc>
          <w:tcPr>
            <w:tcW w:w="4149" w:type="pct"/>
            <w:tcBorders>
              <w:top w:val="single" w:color="auto" w:sz="4" w:space="0"/>
              <w:left w:val="single" w:color="auto" w:sz="4" w:space="0"/>
              <w:bottom w:val="single" w:color="auto" w:sz="4" w:space="0"/>
              <w:right w:val="single" w:color="auto" w:sz="4" w:space="0"/>
            </w:tcBorders>
            <w:vAlign w:val="center"/>
          </w:tcPr>
          <w:p w14:paraId="4EF6D6F5">
            <w:pPr>
              <w:keepNext w:val="0"/>
              <w:keepLines w:val="0"/>
              <w:pageBreakBefore w:val="0"/>
              <w:widowControl w:val="0"/>
              <w:kinsoku/>
              <w:wordWrap/>
              <w:overflowPunct/>
              <w:topLinePunct w:val="0"/>
              <w:autoSpaceDE/>
              <w:autoSpaceDN/>
              <w:bidi w:val="0"/>
              <w:adjustRightInd w:val="0"/>
              <w:snapToGrid w:val="0"/>
              <w:spacing w:line="578" w:lineRule="exact"/>
              <w:jc w:val="both"/>
              <w:textAlignment w:val="auto"/>
              <w:rPr>
                <w:rFonts w:hint="eastAsia" w:ascii="Times New Roman" w:hAnsi="Times New Roman" w:eastAsia="仿宋" w:cs="仿宋"/>
                <w:sz w:val="28"/>
                <w:szCs w:val="28"/>
                <w:lang w:val="en-US" w:eastAsia="zh-CN"/>
              </w:rPr>
            </w:pPr>
            <w:r>
              <w:rPr>
                <w:rFonts w:hint="eastAsia" w:ascii="Times New Roman" w:hAnsi="Times New Roman" w:eastAsia="仿宋" w:cs="仿宋"/>
                <w:sz w:val="28"/>
                <w:szCs w:val="28"/>
                <w:lang w:val="en-US" w:eastAsia="zh-CN"/>
              </w:rPr>
              <w:t>习近平致吉林大学建校80周年的贺信</w:t>
            </w:r>
          </w:p>
          <w:p w14:paraId="11B023DF">
            <w:pPr>
              <w:keepNext w:val="0"/>
              <w:keepLines w:val="0"/>
              <w:pageBreakBefore w:val="0"/>
              <w:widowControl w:val="0"/>
              <w:kinsoku/>
              <w:wordWrap/>
              <w:overflowPunct/>
              <w:topLinePunct w:val="0"/>
              <w:autoSpaceDE/>
              <w:autoSpaceDN/>
              <w:bidi w:val="0"/>
              <w:adjustRightInd w:val="0"/>
              <w:snapToGrid w:val="0"/>
              <w:spacing w:line="578" w:lineRule="exact"/>
              <w:jc w:val="both"/>
              <w:textAlignment w:val="auto"/>
              <w:rPr>
                <w:rFonts w:hint="default" w:ascii="Times New Roman" w:hAnsi="Times New Roman" w:eastAsia="仿宋" w:cs="仿宋"/>
                <w:sz w:val="28"/>
                <w:szCs w:val="28"/>
                <w:lang w:val="en-US" w:eastAsia="zh-CN"/>
              </w:rPr>
            </w:pPr>
            <w:r>
              <w:rPr>
                <w:rFonts w:hint="default" w:ascii="Times New Roman" w:hAnsi="Times New Roman" w:eastAsia="仿宋" w:cs="仿宋"/>
                <w:sz w:val="28"/>
                <w:szCs w:val="28"/>
                <w:lang w:val="en-US" w:eastAsia="zh-CN"/>
              </w:rPr>
              <w:fldChar w:fldCharType="begin"/>
            </w:r>
            <w:r>
              <w:rPr>
                <w:rFonts w:hint="default" w:ascii="Times New Roman" w:hAnsi="Times New Roman" w:eastAsia="仿宋" w:cs="仿宋"/>
                <w:sz w:val="28"/>
                <w:szCs w:val="28"/>
                <w:lang w:val="en-US" w:eastAsia="zh-CN"/>
              </w:rPr>
              <w:instrText xml:space="preserve"> HYPERLINK "https://mp.weixin.qq.com/s/NvQUq88f1lHdwpYT9kdY4w" </w:instrText>
            </w:r>
            <w:r>
              <w:rPr>
                <w:rFonts w:hint="default" w:ascii="Times New Roman" w:hAnsi="Times New Roman" w:eastAsia="仿宋" w:cs="仿宋"/>
                <w:sz w:val="28"/>
                <w:szCs w:val="28"/>
                <w:lang w:val="en-US" w:eastAsia="zh-CN"/>
              </w:rPr>
              <w:fldChar w:fldCharType="separate"/>
            </w:r>
            <w:r>
              <w:rPr>
                <w:rStyle w:val="11"/>
                <w:rFonts w:hint="default" w:ascii="Times New Roman" w:hAnsi="Times New Roman" w:eastAsia="仿宋" w:cs="仿宋"/>
                <w:sz w:val="28"/>
                <w:szCs w:val="28"/>
                <w:lang w:val="en-US" w:eastAsia="zh-CN"/>
              </w:rPr>
              <w:t>https://mp.weixin.qq.com/s/NvQUq88f1lHdwpYT9kdY4w</w:t>
            </w:r>
            <w:r>
              <w:rPr>
                <w:rFonts w:hint="default" w:ascii="Times New Roman" w:hAnsi="Times New Roman" w:eastAsia="仿宋" w:cs="仿宋"/>
                <w:sz w:val="28"/>
                <w:szCs w:val="28"/>
                <w:lang w:val="en-US" w:eastAsia="zh-CN"/>
              </w:rPr>
              <w:fldChar w:fldCharType="end"/>
            </w:r>
          </w:p>
        </w:tc>
        <w:tc>
          <w:tcPr>
            <w:tcW w:w="536" w:type="pct"/>
            <w:tcBorders>
              <w:top w:val="single" w:color="auto" w:sz="4" w:space="0"/>
              <w:left w:val="single" w:color="auto" w:sz="4" w:space="0"/>
              <w:bottom w:val="single" w:color="auto" w:sz="4" w:space="0"/>
              <w:right w:val="single" w:color="auto" w:sz="4" w:space="0"/>
            </w:tcBorders>
            <w:shd w:val="clear" w:color="auto" w:fill="auto"/>
            <w:vAlign w:val="center"/>
          </w:tcPr>
          <w:p w14:paraId="252DAFC3">
            <w:pPr>
              <w:keepNext w:val="0"/>
              <w:keepLines w:val="0"/>
              <w:pageBreakBefore w:val="0"/>
              <w:widowControl w:val="0"/>
              <w:kinsoku/>
              <w:wordWrap/>
              <w:overflowPunct/>
              <w:topLinePunct w:val="0"/>
              <w:autoSpaceDE/>
              <w:autoSpaceDN/>
              <w:bidi w:val="0"/>
              <w:adjustRightInd w:val="0"/>
              <w:snapToGrid w:val="0"/>
              <w:spacing w:line="578" w:lineRule="exact"/>
              <w:jc w:val="center"/>
              <w:textAlignment w:val="auto"/>
              <w:rPr>
                <w:rFonts w:hint="default" w:ascii="Times New Roman" w:hAnsi="Times New Roman" w:eastAsia="仿宋" w:cs="仿宋"/>
                <w:sz w:val="28"/>
                <w:szCs w:val="28"/>
              </w:rPr>
            </w:pPr>
          </w:p>
        </w:tc>
      </w:tr>
      <w:tr w14:paraId="3EB42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4" w:type="pct"/>
            <w:tcBorders>
              <w:top w:val="single" w:color="auto" w:sz="4" w:space="0"/>
              <w:left w:val="single" w:color="auto" w:sz="4" w:space="0"/>
              <w:bottom w:val="single" w:color="auto" w:sz="4" w:space="0"/>
              <w:right w:val="single" w:color="auto" w:sz="4" w:space="0"/>
            </w:tcBorders>
            <w:shd w:val="clear" w:color="auto" w:fill="auto"/>
            <w:vAlign w:val="center"/>
          </w:tcPr>
          <w:p w14:paraId="08DA1E81">
            <w:pPr>
              <w:keepNext w:val="0"/>
              <w:keepLines w:val="0"/>
              <w:pageBreakBefore w:val="0"/>
              <w:widowControl w:val="0"/>
              <w:kinsoku/>
              <w:wordWrap/>
              <w:overflowPunct/>
              <w:topLinePunct w:val="0"/>
              <w:autoSpaceDE/>
              <w:autoSpaceDN/>
              <w:bidi w:val="0"/>
              <w:adjustRightInd w:val="0"/>
              <w:snapToGrid w:val="0"/>
              <w:spacing w:line="578" w:lineRule="exact"/>
              <w:jc w:val="center"/>
              <w:textAlignment w:val="auto"/>
              <w:rPr>
                <w:rFonts w:hint="default" w:ascii="Times New Roman" w:hAnsi="Times New Roman" w:eastAsia="仿宋_GB2312" w:cs="Times New Roman"/>
                <w:sz w:val="28"/>
                <w:szCs w:val="28"/>
                <w:lang w:val="en-US" w:eastAsia="zh-CN"/>
              </w:rPr>
            </w:pPr>
            <w:r>
              <w:rPr>
                <w:rFonts w:hint="eastAsia" w:ascii="Times New Roman" w:hAnsi="Times New Roman" w:eastAsia="仿宋_GB2312" w:cs="Times New Roman"/>
                <w:sz w:val="28"/>
                <w:szCs w:val="28"/>
                <w:lang w:val="en-US" w:eastAsia="zh-CN"/>
              </w:rPr>
              <w:t>4</w:t>
            </w:r>
          </w:p>
        </w:tc>
        <w:tc>
          <w:tcPr>
            <w:tcW w:w="4149" w:type="pct"/>
            <w:tcBorders>
              <w:top w:val="single" w:color="auto" w:sz="4" w:space="0"/>
              <w:left w:val="single" w:color="auto" w:sz="4" w:space="0"/>
              <w:bottom w:val="single" w:color="auto" w:sz="4" w:space="0"/>
              <w:right w:val="single" w:color="auto" w:sz="4" w:space="0"/>
            </w:tcBorders>
            <w:vAlign w:val="center"/>
          </w:tcPr>
          <w:p w14:paraId="7C97C44C">
            <w:pPr>
              <w:keepNext w:val="0"/>
              <w:keepLines w:val="0"/>
              <w:pageBreakBefore w:val="0"/>
              <w:widowControl w:val="0"/>
              <w:kinsoku/>
              <w:wordWrap/>
              <w:overflowPunct/>
              <w:topLinePunct w:val="0"/>
              <w:autoSpaceDE/>
              <w:autoSpaceDN/>
              <w:bidi w:val="0"/>
              <w:adjustRightInd w:val="0"/>
              <w:snapToGrid w:val="0"/>
              <w:spacing w:line="578" w:lineRule="exact"/>
              <w:jc w:val="both"/>
              <w:textAlignment w:val="auto"/>
              <w:rPr>
                <w:rFonts w:hint="eastAsia" w:ascii="Times New Roman" w:hAnsi="Times New Roman" w:eastAsia="仿宋" w:cs="仿宋"/>
                <w:sz w:val="28"/>
                <w:szCs w:val="28"/>
                <w:lang w:eastAsia="zh-CN"/>
              </w:rPr>
            </w:pPr>
            <w:r>
              <w:rPr>
                <w:rFonts w:hint="eastAsia" w:ascii="Times New Roman" w:hAnsi="Times New Roman" w:eastAsia="仿宋" w:cs="仿宋"/>
                <w:sz w:val="28"/>
                <w:szCs w:val="28"/>
                <w:lang w:eastAsia="zh-CN"/>
              </w:rPr>
              <w:t>习近平：在加强基础研究座谈会上的讲话（2026年9月16日《求是》杂志刊文）</w:t>
            </w:r>
          </w:p>
        </w:tc>
        <w:tc>
          <w:tcPr>
            <w:tcW w:w="536" w:type="pct"/>
            <w:tcBorders>
              <w:top w:val="single" w:color="auto" w:sz="4" w:space="0"/>
              <w:left w:val="single" w:color="auto" w:sz="4" w:space="0"/>
              <w:bottom w:val="single" w:color="auto" w:sz="4" w:space="0"/>
              <w:right w:val="single" w:color="auto" w:sz="4" w:space="0"/>
            </w:tcBorders>
            <w:shd w:val="clear" w:color="auto" w:fill="auto"/>
            <w:vAlign w:val="center"/>
          </w:tcPr>
          <w:p w14:paraId="3A166F47">
            <w:pPr>
              <w:keepNext w:val="0"/>
              <w:keepLines w:val="0"/>
              <w:pageBreakBefore w:val="0"/>
              <w:widowControl w:val="0"/>
              <w:kinsoku/>
              <w:wordWrap/>
              <w:overflowPunct/>
              <w:topLinePunct w:val="0"/>
              <w:autoSpaceDE/>
              <w:autoSpaceDN/>
              <w:bidi w:val="0"/>
              <w:adjustRightInd w:val="0"/>
              <w:snapToGrid w:val="0"/>
              <w:spacing w:line="578" w:lineRule="exact"/>
              <w:jc w:val="center"/>
              <w:textAlignment w:val="auto"/>
              <w:rPr>
                <w:rFonts w:hint="eastAsia" w:ascii="Times New Roman" w:hAnsi="Times New Roman" w:eastAsia="仿宋" w:cs="仿宋"/>
                <w:sz w:val="28"/>
                <w:szCs w:val="28"/>
                <w:lang w:val="en-US" w:eastAsia="zh-CN"/>
              </w:rPr>
            </w:pPr>
            <w:r>
              <w:rPr>
                <w:rFonts w:hint="default" w:ascii="Times New Roman" w:hAnsi="Times New Roman" w:eastAsia="仿宋" w:cs="仿宋"/>
                <w:sz w:val="28"/>
                <w:szCs w:val="28"/>
              </w:rPr>
              <w:t>附件</w:t>
            </w:r>
            <w:r>
              <w:rPr>
                <w:rFonts w:hint="eastAsia" w:ascii="Times New Roman" w:hAnsi="Times New Roman" w:eastAsia="仿宋" w:cs="仿宋"/>
                <w:sz w:val="28"/>
                <w:szCs w:val="28"/>
                <w:lang w:val="en-US" w:eastAsia="zh-CN"/>
              </w:rPr>
              <w:t>2</w:t>
            </w:r>
          </w:p>
        </w:tc>
      </w:tr>
      <w:tr w14:paraId="06AF0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4" w:type="pct"/>
            <w:tcBorders>
              <w:top w:val="single" w:color="auto" w:sz="4" w:space="0"/>
              <w:left w:val="single" w:color="auto" w:sz="4" w:space="0"/>
              <w:bottom w:val="single" w:color="auto" w:sz="4" w:space="0"/>
              <w:right w:val="single" w:color="auto" w:sz="4" w:space="0"/>
            </w:tcBorders>
            <w:shd w:val="clear" w:color="auto" w:fill="auto"/>
            <w:vAlign w:val="center"/>
          </w:tcPr>
          <w:p w14:paraId="6704F723">
            <w:pPr>
              <w:keepNext w:val="0"/>
              <w:keepLines w:val="0"/>
              <w:pageBreakBefore w:val="0"/>
              <w:widowControl w:val="0"/>
              <w:kinsoku/>
              <w:wordWrap/>
              <w:overflowPunct/>
              <w:topLinePunct w:val="0"/>
              <w:autoSpaceDE/>
              <w:autoSpaceDN/>
              <w:bidi w:val="0"/>
              <w:adjustRightInd w:val="0"/>
              <w:snapToGrid w:val="0"/>
              <w:spacing w:line="578" w:lineRule="exact"/>
              <w:jc w:val="center"/>
              <w:textAlignment w:val="auto"/>
              <w:rPr>
                <w:rFonts w:hint="default" w:ascii="Times New Roman" w:hAnsi="Times New Roman" w:eastAsia="仿宋_GB2312" w:cs="Times New Roman"/>
                <w:sz w:val="28"/>
                <w:szCs w:val="28"/>
                <w:lang w:val="en-US" w:eastAsia="zh-CN"/>
              </w:rPr>
            </w:pPr>
            <w:r>
              <w:rPr>
                <w:rFonts w:hint="eastAsia" w:ascii="Times New Roman" w:hAnsi="Times New Roman" w:eastAsia="仿宋_GB2312" w:cs="Times New Roman"/>
                <w:sz w:val="28"/>
                <w:szCs w:val="28"/>
                <w:lang w:val="en-US" w:eastAsia="zh-CN"/>
              </w:rPr>
              <w:t>5</w:t>
            </w:r>
          </w:p>
        </w:tc>
        <w:tc>
          <w:tcPr>
            <w:tcW w:w="4149" w:type="pct"/>
            <w:tcBorders>
              <w:top w:val="single" w:color="auto" w:sz="4" w:space="0"/>
              <w:left w:val="single" w:color="auto" w:sz="4" w:space="0"/>
              <w:bottom w:val="single" w:color="auto" w:sz="4" w:space="0"/>
              <w:right w:val="single" w:color="auto" w:sz="4" w:space="0"/>
            </w:tcBorders>
            <w:shd w:val="clear" w:color="auto" w:fill="auto"/>
            <w:vAlign w:val="center"/>
          </w:tcPr>
          <w:p w14:paraId="7E459E69">
            <w:pPr>
              <w:keepNext w:val="0"/>
              <w:keepLines w:val="0"/>
              <w:pageBreakBefore w:val="0"/>
              <w:widowControl w:val="0"/>
              <w:kinsoku/>
              <w:wordWrap/>
              <w:overflowPunct/>
              <w:topLinePunct w:val="0"/>
              <w:autoSpaceDE/>
              <w:autoSpaceDN/>
              <w:bidi w:val="0"/>
              <w:adjustRightInd w:val="0"/>
              <w:snapToGrid w:val="0"/>
              <w:spacing w:line="578" w:lineRule="exact"/>
              <w:jc w:val="both"/>
              <w:textAlignment w:val="auto"/>
              <w:rPr>
                <w:rFonts w:hint="eastAsia" w:ascii="Times New Roman" w:hAnsi="Times New Roman" w:eastAsia="仿宋" w:cs="仿宋"/>
                <w:sz w:val="28"/>
                <w:szCs w:val="28"/>
                <w:lang w:eastAsia="zh-CN"/>
              </w:rPr>
            </w:pPr>
            <w:r>
              <w:rPr>
                <w:rFonts w:hint="eastAsia" w:ascii="Times New Roman" w:hAnsi="Times New Roman" w:eastAsia="仿宋" w:cs="仿宋"/>
                <w:sz w:val="28"/>
                <w:szCs w:val="28"/>
                <w:lang w:eastAsia="zh-CN"/>
              </w:rPr>
              <w:t>各方齐聚，共赴民族团结之约！</w:t>
            </w:r>
          </w:p>
          <w:p w14:paraId="28610BE2">
            <w:pPr>
              <w:keepNext w:val="0"/>
              <w:keepLines w:val="0"/>
              <w:pageBreakBefore w:val="0"/>
              <w:widowControl w:val="0"/>
              <w:kinsoku/>
              <w:wordWrap/>
              <w:overflowPunct/>
              <w:topLinePunct w:val="0"/>
              <w:autoSpaceDE/>
              <w:autoSpaceDN/>
              <w:bidi w:val="0"/>
              <w:adjustRightInd w:val="0"/>
              <w:snapToGrid w:val="0"/>
              <w:spacing w:line="578" w:lineRule="exact"/>
              <w:jc w:val="both"/>
              <w:textAlignment w:val="auto"/>
              <w:rPr>
                <w:rFonts w:hint="eastAsia" w:ascii="Times New Roman" w:hAnsi="Times New Roman" w:eastAsia="仿宋" w:cs="仿宋"/>
                <w:kern w:val="2"/>
                <w:sz w:val="28"/>
                <w:szCs w:val="28"/>
                <w:lang w:val="en-US" w:eastAsia="zh-CN" w:bidi="ar-SA"/>
              </w:rPr>
            </w:pPr>
            <w:r>
              <w:rPr>
                <w:rFonts w:hint="eastAsia" w:ascii="Times New Roman" w:hAnsi="Times New Roman" w:eastAsia="仿宋" w:cs="仿宋"/>
                <w:sz w:val="28"/>
                <w:szCs w:val="28"/>
                <w:lang w:eastAsia="zh-CN"/>
              </w:rPr>
              <w:fldChar w:fldCharType="begin"/>
            </w:r>
            <w:r>
              <w:rPr>
                <w:rFonts w:hint="eastAsia" w:ascii="Times New Roman" w:hAnsi="Times New Roman" w:eastAsia="仿宋" w:cs="仿宋"/>
                <w:sz w:val="28"/>
                <w:szCs w:val="28"/>
                <w:lang w:eastAsia="zh-CN"/>
              </w:rPr>
              <w:instrText xml:space="preserve"> HYPERLINK "https://mp.weixin.qq.com/s/HFHwfhrY2XPy3pV0RBmWTg" </w:instrText>
            </w:r>
            <w:r>
              <w:rPr>
                <w:rFonts w:hint="eastAsia" w:ascii="Times New Roman" w:hAnsi="Times New Roman" w:eastAsia="仿宋" w:cs="仿宋"/>
                <w:sz w:val="28"/>
                <w:szCs w:val="28"/>
                <w:lang w:eastAsia="zh-CN"/>
              </w:rPr>
              <w:fldChar w:fldCharType="separate"/>
            </w:r>
            <w:r>
              <w:rPr>
                <w:rStyle w:val="11"/>
                <w:rFonts w:hint="eastAsia" w:ascii="Times New Roman" w:hAnsi="Times New Roman" w:eastAsia="仿宋" w:cs="仿宋"/>
                <w:sz w:val="28"/>
                <w:szCs w:val="28"/>
                <w:lang w:eastAsia="zh-CN"/>
              </w:rPr>
              <w:t>https://mp.weixin.qq.com/s/HFHwfhrY2XPy3pV0RBmWTg</w:t>
            </w:r>
            <w:r>
              <w:rPr>
                <w:rFonts w:hint="eastAsia" w:ascii="Times New Roman" w:hAnsi="Times New Roman" w:eastAsia="仿宋" w:cs="仿宋"/>
                <w:sz w:val="28"/>
                <w:szCs w:val="28"/>
                <w:lang w:eastAsia="zh-CN"/>
              </w:rPr>
              <w:fldChar w:fldCharType="end"/>
            </w:r>
          </w:p>
        </w:tc>
        <w:tc>
          <w:tcPr>
            <w:tcW w:w="536" w:type="pct"/>
            <w:tcBorders>
              <w:top w:val="single" w:color="auto" w:sz="4" w:space="0"/>
              <w:left w:val="single" w:color="auto" w:sz="4" w:space="0"/>
              <w:bottom w:val="single" w:color="auto" w:sz="4" w:space="0"/>
              <w:right w:val="single" w:color="auto" w:sz="4" w:space="0"/>
            </w:tcBorders>
            <w:shd w:val="clear" w:color="auto" w:fill="auto"/>
            <w:vAlign w:val="center"/>
          </w:tcPr>
          <w:p w14:paraId="142A7035">
            <w:pPr>
              <w:keepNext w:val="0"/>
              <w:keepLines w:val="0"/>
              <w:pageBreakBefore w:val="0"/>
              <w:widowControl w:val="0"/>
              <w:kinsoku/>
              <w:wordWrap/>
              <w:overflowPunct/>
              <w:topLinePunct w:val="0"/>
              <w:autoSpaceDE/>
              <w:autoSpaceDN/>
              <w:bidi w:val="0"/>
              <w:adjustRightInd w:val="0"/>
              <w:snapToGrid w:val="0"/>
              <w:spacing w:line="578" w:lineRule="exact"/>
              <w:jc w:val="center"/>
              <w:textAlignment w:val="auto"/>
              <w:rPr>
                <w:rFonts w:hint="default" w:ascii="Times New Roman" w:hAnsi="Times New Roman" w:eastAsia="仿宋" w:cs="仿宋"/>
                <w:sz w:val="28"/>
                <w:szCs w:val="28"/>
              </w:rPr>
            </w:pPr>
          </w:p>
        </w:tc>
      </w:tr>
      <w:tr w14:paraId="0FA73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4" w:type="pct"/>
            <w:tcBorders>
              <w:top w:val="single" w:color="auto" w:sz="4" w:space="0"/>
              <w:left w:val="single" w:color="auto" w:sz="4" w:space="0"/>
              <w:bottom w:val="single" w:color="auto" w:sz="4" w:space="0"/>
              <w:right w:val="single" w:color="auto" w:sz="4" w:space="0"/>
            </w:tcBorders>
            <w:shd w:val="clear" w:color="auto" w:fill="auto"/>
            <w:vAlign w:val="center"/>
          </w:tcPr>
          <w:p w14:paraId="5CEC73AD">
            <w:pPr>
              <w:keepNext w:val="0"/>
              <w:keepLines w:val="0"/>
              <w:pageBreakBefore w:val="0"/>
              <w:widowControl w:val="0"/>
              <w:kinsoku/>
              <w:wordWrap/>
              <w:overflowPunct/>
              <w:topLinePunct w:val="0"/>
              <w:autoSpaceDE/>
              <w:autoSpaceDN/>
              <w:bidi w:val="0"/>
              <w:adjustRightInd w:val="0"/>
              <w:snapToGrid w:val="0"/>
              <w:spacing w:line="578" w:lineRule="exact"/>
              <w:jc w:val="center"/>
              <w:textAlignment w:val="auto"/>
              <w:rPr>
                <w:rFonts w:hint="default" w:ascii="Times New Roman" w:hAnsi="Times New Roman" w:eastAsia="仿宋_GB2312" w:cs="Times New Roman"/>
                <w:sz w:val="28"/>
                <w:szCs w:val="28"/>
                <w:lang w:val="en-US" w:eastAsia="zh-CN"/>
              </w:rPr>
            </w:pPr>
            <w:r>
              <w:rPr>
                <w:rFonts w:hint="eastAsia" w:ascii="Times New Roman" w:hAnsi="Times New Roman" w:eastAsia="仿宋_GB2312" w:cs="Times New Roman"/>
                <w:sz w:val="28"/>
                <w:szCs w:val="28"/>
                <w:lang w:val="en-US" w:eastAsia="zh-CN"/>
              </w:rPr>
              <w:t>6</w:t>
            </w:r>
          </w:p>
        </w:tc>
        <w:tc>
          <w:tcPr>
            <w:tcW w:w="4149" w:type="pct"/>
            <w:tcBorders>
              <w:top w:val="single" w:color="auto" w:sz="4" w:space="0"/>
              <w:left w:val="single" w:color="auto" w:sz="4" w:space="0"/>
              <w:bottom w:val="single" w:color="auto" w:sz="4" w:space="0"/>
              <w:right w:val="single" w:color="auto" w:sz="4" w:space="0"/>
            </w:tcBorders>
            <w:shd w:val="clear" w:color="auto" w:fill="auto"/>
            <w:vAlign w:val="center"/>
          </w:tcPr>
          <w:p w14:paraId="4123C6AE">
            <w:pPr>
              <w:keepNext w:val="0"/>
              <w:keepLines w:val="0"/>
              <w:pageBreakBefore w:val="0"/>
              <w:widowControl w:val="0"/>
              <w:kinsoku/>
              <w:wordWrap/>
              <w:overflowPunct/>
              <w:topLinePunct w:val="0"/>
              <w:autoSpaceDE/>
              <w:autoSpaceDN/>
              <w:bidi w:val="0"/>
              <w:adjustRightInd w:val="0"/>
              <w:snapToGrid w:val="0"/>
              <w:spacing w:line="578" w:lineRule="exact"/>
              <w:jc w:val="both"/>
              <w:textAlignment w:val="auto"/>
              <w:rPr>
                <w:rFonts w:hint="eastAsia" w:ascii="Times New Roman" w:hAnsi="Times New Roman" w:eastAsia="仿宋" w:cs="仿宋"/>
                <w:sz w:val="28"/>
                <w:szCs w:val="28"/>
                <w:lang w:eastAsia="zh-CN"/>
              </w:rPr>
            </w:pPr>
            <w:r>
              <w:rPr>
                <w:rFonts w:hint="eastAsia" w:ascii="Times New Roman" w:hAnsi="Times New Roman" w:eastAsia="仿宋" w:cs="仿宋"/>
                <w:sz w:val="28"/>
                <w:szCs w:val="28"/>
                <w:lang w:eastAsia="zh-CN"/>
              </w:rPr>
              <w:t>航空报国，南航担当！昨晚，CCTV-10聚焦南航</w:t>
            </w:r>
          </w:p>
          <w:p w14:paraId="35C34C68">
            <w:pPr>
              <w:keepNext w:val="0"/>
              <w:keepLines w:val="0"/>
              <w:pageBreakBefore w:val="0"/>
              <w:widowControl w:val="0"/>
              <w:kinsoku/>
              <w:wordWrap/>
              <w:overflowPunct/>
              <w:topLinePunct w:val="0"/>
              <w:autoSpaceDE/>
              <w:autoSpaceDN/>
              <w:bidi w:val="0"/>
              <w:adjustRightInd w:val="0"/>
              <w:snapToGrid w:val="0"/>
              <w:spacing w:line="578" w:lineRule="exact"/>
              <w:jc w:val="both"/>
              <w:textAlignment w:val="auto"/>
              <w:rPr>
                <w:rFonts w:hint="eastAsia" w:ascii="Times New Roman" w:hAnsi="Times New Roman" w:eastAsia="仿宋" w:cs="仿宋"/>
                <w:kern w:val="2"/>
                <w:sz w:val="28"/>
                <w:szCs w:val="28"/>
                <w:lang w:val="en-US" w:eastAsia="zh-CN" w:bidi="ar-SA"/>
              </w:rPr>
            </w:pPr>
            <w:r>
              <w:rPr>
                <w:rFonts w:hint="eastAsia" w:ascii="Times New Roman" w:hAnsi="Times New Roman" w:eastAsia="仿宋" w:cs="仿宋"/>
                <w:sz w:val="28"/>
                <w:szCs w:val="28"/>
                <w:lang w:eastAsia="zh-CN"/>
              </w:rPr>
              <w:fldChar w:fldCharType="begin"/>
            </w:r>
            <w:r>
              <w:rPr>
                <w:rFonts w:hint="eastAsia" w:ascii="Times New Roman" w:hAnsi="Times New Roman" w:eastAsia="仿宋" w:cs="仿宋"/>
                <w:sz w:val="28"/>
                <w:szCs w:val="28"/>
                <w:lang w:eastAsia="zh-CN"/>
              </w:rPr>
              <w:instrText xml:space="preserve"> HYPERLINK "https://mp.weixin.qq.com/s/RkvjZbH0NNSrmaVgFiucxg" </w:instrText>
            </w:r>
            <w:r>
              <w:rPr>
                <w:rFonts w:hint="eastAsia" w:ascii="Times New Roman" w:hAnsi="Times New Roman" w:eastAsia="仿宋" w:cs="仿宋"/>
                <w:sz w:val="28"/>
                <w:szCs w:val="28"/>
                <w:lang w:eastAsia="zh-CN"/>
              </w:rPr>
              <w:fldChar w:fldCharType="separate"/>
            </w:r>
            <w:r>
              <w:rPr>
                <w:rStyle w:val="11"/>
                <w:rFonts w:hint="eastAsia" w:ascii="Times New Roman" w:hAnsi="Times New Roman" w:eastAsia="仿宋" w:cs="仿宋"/>
                <w:sz w:val="28"/>
                <w:szCs w:val="28"/>
                <w:lang w:eastAsia="zh-CN"/>
              </w:rPr>
              <w:t>https://mp.weixin.qq.com/s/RkvjZbH0NNSrmaVgFiucxg</w:t>
            </w:r>
            <w:r>
              <w:rPr>
                <w:rFonts w:hint="eastAsia" w:ascii="Times New Roman" w:hAnsi="Times New Roman" w:eastAsia="仿宋" w:cs="仿宋"/>
                <w:sz w:val="28"/>
                <w:szCs w:val="28"/>
                <w:lang w:eastAsia="zh-CN"/>
              </w:rPr>
              <w:fldChar w:fldCharType="end"/>
            </w:r>
          </w:p>
        </w:tc>
        <w:tc>
          <w:tcPr>
            <w:tcW w:w="536" w:type="pct"/>
            <w:tcBorders>
              <w:top w:val="single" w:color="auto" w:sz="4" w:space="0"/>
              <w:left w:val="single" w:color="auto" w:sz="4" w:space="0"/>
              <w:bottom w:val="single" w:color="auto" w:sz="4" w:space="0"/>
              <w:right w:val="single" w:color="auto" w:sz="4" w:space="0"/>
            </w:tcBorders>
            <w:shd w:val="clear" w:color="auto" w:fill="auto"/>
            <w:vAlign w:val="center"/>
          </w:tcPr>
          <w:p w14:paraId="67B991D9">
            <w:pPr>
              <w:keepNext w:val="0"/>
              <w:keepLines w:val="0"/>
              <w:pageBreakBefore w:val="0"/>
              <w:widowControl w:val="0"/>
              <w:kinsoku/>
              <w:wordWrap/>
              <w:overflowPunct/>
              <w:topLinePunct w:val="0"/>
              <w:autoSpaceDE/>
              <w:autoSpaceDN/>
              <w:bidi w:val="0"/>
              <w:adjustRightInd w:val="0"/>
              <w:snapToGrid w:val="0"/>
              <w:spacing w:line="578" w:lineRule="exact"/>
              <w:jc w:val="center"/>
              <w:textAlignment w:val="auto"/>
              <w:rPr>
                <w:rFonts w:hint="default" w:ascii="Times New Roman" w:hAnsi="Times New Roman" w:eastAsia="仿宋" w:cs="仿宋"/>
                <w:sz w:val="28"/>
                <w:szCs w:val="28"/>
              </w:rPr>
            </w:pPr>
          </w:p>
        </w:tc>
      </w:tr>
      <w:tr w14:paraId="0DBB5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4" w:type="pct"/>
            <w:tcBorders>
              <w:top w:val="single" w:color="auto" w:sz="4" w:space="0"/>
              <w:left w:val="single" w:color="auto" w:sz="4" w:space="0"/>
              <w:bottom w:val="single" w:color="auto" w:sz="4" w:space="0"/>
              <w:right w:val="single" w:color="auto" w:sz="4" w:space="0"/>
            </w:tcBorders>
            <w:shd w:val="clear" w:color="auto" w:fill="auto"/>
            <w:vAlign w:val="center"/>
          </w:tcPr>
          <w:p w14:paraId="28171C27">
            <w:pPr>
              <w:keepNext w:val="0"/>
              <w:keepLines w:val="0"/>
              <w:pageBreakBefore w:val="0"/>
              <w:widowControl w:val="0"/>
              <w:kinsoku/>
              <w:wordWrap/>
              <w:overflowPunct/>
              <w:topLinePunct w:val="0"/>
              <w:autoSpaceDE/>
              <w:autoSpaceDN/>
              <w:bidi w:val="0"/>
              <w:adjustRightInd w:val="0"/>
              <w:snapToGrid w:val="0"/>
              <w:spacing w:line="578" w:lineRule="exact"/>
              <w:jc w:val="center"/>
              <w:textAlignment w:val="auto"/>
              <w:rPr>
                <w:rFonts w:hint="default" w:ascii="Times New Roman" w:hAnsi="Times New Roman" w:eastAsia="仿宋_GB2312" w:cs="Times New Roman"/>
                <w:sz w:val="28"/>
                <w:szCs w:val="28"/>
                <w:lang w:val="en-US" w:eastAsia="zh-CN"/>
              </w:rPr>
            </w:pPr>
            <w:r>
              <w:rPr>
                <w:rFonts w:hint="eastAsia" w:ascii="Times New Roman" w:hAnsi="Times New Roman" w:eastAsia="仿宋_GB2312" w:cs="Times New Roman"/>
                <w:sz w:val="28"/>
                <w:szCs w:val="28"/>
                <w:lang w:val="en-US" w:eastAsia="zh-CN"/>
              </w:rPr>
              <w:t>7</w:t>
            </w:r>
          </w:p>
        </w:tc>
        <w:tc>
          <w:tcPr>
            <w:tcW w:w="4149" w:type="pct"/>
            <w:tcBorders>
              <w:top w:val="single" w:color="auto" w:sz="4" w:space="0"/>
              <w:left w:val="single" w:color="auto" w:sz="4" w:space="0"/>
              <w:bottom w:val="single" w:color="auto" w:sz="4" w:space="0"/>
              <w:right w:val="single" w:color="auto" w:sz="4" w:space="0"/>
            </w:tcBorders>
            <w:shd w:val="clear" w:color="auto" w:fill="auto"/>
            <w:vAlign w:val="center"/>
          </w:tcPr>
          <w:p w14:paraId="43257E3C">
            <w:pPr>
              <w:keepNext w:val="0"/>
              <w:keepLines w:val="0"/>
              <w:pageBreakBefore w:val="0"/>
              <w:widowControl w:val="0"/>
              <w:kinsoku/>
              <w:wordWrap/>
              <w:overflowPunct/>
              <w:topLinePunct w:val="0"/>
              <w:autoSpaceDE/>
              <w:autoSpaceDN/>
              <w:bidi w:val="0"/>
              <w:adjustRightInd w:val="0"/>
              <w:snapToGrid w:val="0"/>
              <w:spacing w:line="578" w:lineRule="exact"/>
              <w:jc w:val="both"/>
              <w:textAlignment w:val="auto"/>
              <w:rPr>
                <w:rFonts w:hint="eastAsia" w:ascii="Times New Roman" w:hAnsi="Times New Roman" w:eastAsia="仿宋" w:cs="仿宋"/>
                <w:sz w:val="28"/>
                <w:szCs w:val="28"/>
                <w:lang w:eastAsia="zh-CN"/>
              </w:rPr>
            </w:pPr>
            <w:r>
              <w:rPr>
                <w:rFonts w:hint="eastAsia" w:ascii="Times New Roman" w:hAnsi="Times New Roman" w:eastAsia="仿宋" w:cs="仿宋"/>
                <w:sz w:val="28"/>
                <w:szCs w:val="28"/>
                <w:lang w:eastAsia="zh-CN"/>
              </w:rPr>
              <w:t>十个设问，三个锦囊！这堂“开学第一课”提气又暖心</w:t>
            </w:r>
          </w:p>
          <w:p w14:paraId="54010E01">
            <w:pPr>
              <w:keepNext w:val="0"/>
              <w:keepLines w:val="0"/>
              <w:pageBreakBefore w:val="0"/>
              <w:widowControl w:val="0"/>
              <w:kinsoku/>
              <w:wordWrap/>
              <w:overflowPunct/>
              <w:topLinePunct w:val="0"/>
              <w:autoSpaceDE/>
              <w:autoSpaceDN/>
              <w:bidi w:val="0"/>
              <w:adjustRightInd w:val="0"/>
              <w:snapToGrid w:val="0"/>
              <w:spacing w:line="578" w:lineRule="exact"/>
              <w:jc w:val="both"/>
              <w:textAlignment w:val="auto"/>
              <w:rPr>
                <w:rFonts w:hint="eastAsia" w:ascii="Times New Roman" w:hAnsi="Times New Roman" w:eastAsia="仿宋" w:cs="仿宋"/>
                <w:kern w:val="2"/>
                <w:sz w:val="28"/>
                <w:szCs w:val="28"/>
                <w:lang w:val="en-US" w:eastAsia="zh-CN" w:bidi="ar-SA"/>
              </w:rPr>
            </w:pPr>
            <w:r>
              <w:rPr>
                <w:rFonts w:hint="eastAsia" w:ascii="Times New Roman" w:hAnsi="Times New Roman" w:eastAsia="仿宋" w:cs="仿宋"/>
                <w:sz w:val="28"/>
                <w:szCs w:val="28"/>
                <w:lang w:eastAsia="zh-CN"/>
              </w:rPr>
              <w:fldChar w:fldCharType="begin"/>
            </w:r>
            <w:r>
              <w:rPr>
                <w:rFonts w:hint="eastAsia" w:ascii="Times New Roman" w:hAnsi="Times New Roman" w:eastAsia="仿宋" w:cs="仿宋"/>
                <w:sz w:val="28"/>
                <w:szCs w:val="28"/>
                <w:lang w:eastAsia="zh-CN"/>
              </w:rPr>
              <w:instrText xml:space="preserve"> HYPERLINK "https://mp.weixin.qq.com/s/gZsPLxJceXs3H2er8RNd0g" </w:instrText>
            </w:r>
            <w:r>
              <w:rPr>
                <w:rFonts w:hint="eastAsia" w:ascii="Times New Roman" w:hAnsi="Times New Roman" w:eastAsia="仿宋" w:cs="仿宋"/>
                <w:sz w:val="28"/>
                <w:szCs w:val="28"/>
                <w:lang w:eastAsia="zh-CN"/>
              </w:rPr>
              <w:fldChar w:fldCharType="separate"/>
            </w:r>
            <w:r>
              <w:rPr>
                <w:rStyle w:val="11"/>
                <w:rFonts w:hint="eastAsia" w:ascii="Times New Roman" w:hAnsi="Times New Roman" w:eastAsia="仿宋" w:cs="仿宋"/>
                <w:sz w:val="28"/>
                <w:szCs w:val="28"/>
                <w:lang w:eastAsia="zh-CN"/>
              </w:rPr>
              <w:t>https://mp.weixin.qq.com/s/gZsPLxJceXs3H2er8RNd0g</w:t>
            </w:r>
            <w:r>
              <w:rPr>
                <w:rFonts w:hint="eastAsia" w:ascii="Times New Roman" w:hAnsi="Times New Roman" w:eastAsia="仿宋" w:cs="仿宋"/>
                <w:sz w:val="28"/>
                <w:szCs w:val="28"/>
                <w:lang w:eastAsia="zh-CN"/>
              </w:rPr>
              <w:fldChar w:fldCharType="end"/>
            </w:r>
          </w:p>
        </w:tc>
        <w:tc>
          <w:tcPr>
            <w:tcW w:w="536" w:type="pct"/>
            <w:tcBorders>
              <w:top w:val="single" w:color="auto" w:sz="4" w:space="0"/>
              <w:left w:val="single" w:color="auto" w:sz="4" w:space="0"/>
              <w:bottom w:val="single" w:color="auto" w:sz="4" w:space="0"/>
              <w:right w:val="single" w:color="auto" w:sz="4" w:space="0"/>
            </w:tcBorders>
            <w:shd w:val="clear" w:color="auto" w:fill="auto"/>
            <w:vAlign w:val="center"/>
          </w:tcPr>
          <w:p w14:paraId="16273700">
            <w:pPr>
              <w:keepNext w:val="0"/>
              <w:keepLines w:val="0"/>
              <w:pageBreakBefore w:val="0"/>
              <w:widowControl w:val="0"/>
              <w:kinsoku/>
              <w:wordWrap/>
              <w:overflowPunct/>
              <w:topLinePunct w:val="0"/>
              <w:autoSpaceDE/>
              <w:autoSpaceDN/>
              <w:bidi w:val="0"/>
              <w:adjustRightInd w:val="0"/>
              <w:snapToGrid w:val="0"/>
              <w:spacing w:line="578" w:lineRule="exact"/>
              <w:jc w:val="center"/>
              <w:textAlignment w:val="auto"/>
              <w:rPr>
                <w:rFonts w:hint="default" w:ascii="Times New Roman" w:hAnsi="Times New Roman" w:eastAsia="仿宋" w:cs="仿宋"/>
                <w:sz w:val="28"/>
                <w:szCs w:val="28"/>
              </w:rPr>
            </w:pPr>
          </w:p>
        </w:tc>
      </w:tr>
    </w:tbl>
    <w:p w14:paraId="48670E92">
      <w:pPr>
        <w:rPr>
          <w:rFonts w:ascii="Times New Roman" w:hAnsi="Times New Roman"/>
        </w:rPr>
      </w:pPr>
    </w:p>
    <w:p w14:paraId="0F67AC0A">
      <w:pPr>
        <w:spacing w:line="360" w:lineRule="auto"/>
        <w:rPr>
          <w:rFonts w:hint="eastAsia" w:ascii="Times New Roman" w:hAnsi="Times New Roman" w:eastAsia="黑体"/>
          <w:sz w:val="32"/>
          <w:szCs w:val="32"/>
          <w:lang w:val="en-US" w:eastAsia="zh-CN"/>
        </w:rPr>
      </w:pPr>
    </w:p>
    <w:p w14:paraId="79140D79">
      <w:pPr>
        <w:spacing w:line="360" w:lineRule="auto"/>
        <w:rPr>
          <w:rFonts w:hint="eastAsia" w:ascii="Times New Roman" w:hAnsi="Times New Roman" w:eastAsia="黑体"/>
          <w:sz w:val="32"/>
          <w:szCs w:val="32"/>
          <w:lang w:eastAsia="zh-CN"/>
        </w:rPr>
      </w:pPr>
      <w:r>
        <w:rPr>
          <w:rFonts w:hint="eastAsia" w:ascii="Times New Roman" w:hAnsi="Times New Roman" w:eastAsia="黑体"/>
          <w:sz w:val="32"/>
          <w:szCs w:val="32"/>
          <w:lang w:val="en-US" w:eastAsia="zh-CN"/>
        </w:rPr>
        <w:t>附件1</w:t>
      </w:r>
    </w:p>
    <w:p w14:paraId="5C02A1BC">
      <w:pPr>
        <w:keepNext w:val="0"/>
        <w:keepLines w:val="0"/>
        <w:pageBreakBefore w:val="0"/>
        <w:widowControl w:val="0"/>
        <w:kinsoku/>
        <w:wordWrap/>
        <w:overflowPunct/>
        <w:topLinePunct w:val="0"/>
        <w:autoSpaceDE/>
        <w:autoSpaceDN/>
        <w:bidi w:val="0"/>
        <w:adjustRightInd/>
        <w:snapToGrid w:val="0"/>
        <w:spacing w:before="0" w:after="0" w:line="240" w:lineRule="auto"/>
        <w:ind w:right="0"/>
        <w:jc w:val="center"/>
        <w:textAlignment w:val="auto"/>
        <w:rPr>
          <w:rFonts w:hint="eastAsia" w:ascii="Times New Roman" w:hAnsi="Times New Roman" w:eastAsia="方正小标宋简体" w:cs="方正小标宋简体"/>
          <w:spacing w:val="-20"/>
          <w:kern w:val="2"/>
          <w:sz w:val="40"/>
          <w:szCs w:val="40"/>
          <w:lang w:val="en-US" w:eastAsia="zh-CN"/>
        </w:rPr>
      </w:pPr>
    </w:p>
    <w:p w14:paraId="20D7C33E">
      <w:pPr>
        <w:keepNext w:val="0"/>
        <w:keepLines w:val="0"/>
        <w:pageBreakBefore w:val="0"/>
        <w:widowControl w:val="0"/>
        <w:kinsoku/>
        <w:wordWrap/>
        <w:overflowPunct/>
        <w:topLinePunct w:val="0"/>
        <w:autoSpaceDE/>
        <w:autoSpaceDN/>
        <w:bidi w:val="0"/>
        <w:adjustRightInd/>
        <w:snapToGrid w:val="0"/>
        <w:spacing w:before="0" w:after="0" w:line="240" w:lineRule="auto"/>
        <w:ind w:right="0"/>
        <w:jc w:val="center"/>
        <w:textAlignment w:val="auto"/>
        <w:rPr>
          <w:rFonts w:hint="eastAsia" w:ascii="Times New Roman" w:hAnsi="Times New Roman" w:eastAsia="方正小标宋简体" w:cs="方正小标宋简体"/>
          <w:kern w:val="2"/>
          <w:sz w:val="40"/>
          <w:szCs w:val="40"/>
          <w:lang w:val="en-US" w:eastAsia="zh-CN"/>
        </w:rPr>
      </w:pPr>
      <w:bookmarkStart w:id="0" w:name="_GoBack"/>
      <w:bookmarkEnd w:id="0"/>
      <w:r>
        <w:rPr>
          <w:rFonts w:hint="eastAsia" w:ascii="Times New Roman" w:hAnsi="Times New Roman" w:eastAsia="方正小标宋简体" w:cs="方正小标宋简体"/>
          <w:spacing w:val="-20"/>
          <w:kern w:val="2"/>
          <w:sz w:val="40"/>
          <w:szCs w:val="40"/>
          <w:lang w:val="en-US" w:eastAsia="zh-CN"/>
        </w:rPr>
        <w:t>在庆祝中华人民共和国成立77周年招待会上的讲话</w:t>
      </w:r>
    </w:p>
    <w:p w14:paraId="408334DF">
      <w:pPr>
        <w:keepNext w:val="0"/>
        <w:keepLines w:val="0"/>
        <w:pageBreakBefore w:val="0"/>
        <w:widowControl w:val="0"/>
        <w:kinsoku/>
        <w:wordWrap/>
        <w:overflowPunct/>
        <w:topLinePunct w:val="0"/>
        <w:autoSpaceDE/>
        <w:autoSpaceDN/>
        <w:bidi w:val="0"/>
        <w:adjustRightInd/>
        <w:snapToGrid/>
        <w:spacing w:before="0" w:after="0" w:line="360" w:lineRule="auto"/>
        <w:ind w:right="0"/>
        <w:jc w:val="center"/>
        <w:textAlignment w:val="auto"/>
        <w:rPr>
          <w:rFonts w:hint="eastAsia" w:ascii="Times New Roman" w:hAnsi="Times New Roman" w:eastAsia="楷体" w:cs="楷体"/>
          <w:kern w:val="2"/>
          <w:sz w:val="28"/>
          <w:szCs w:val="28"/>
          <w:lang w:val="en-US" w:eastAsia="zh-CN"/>
        </w:rPr>
      </w:pPr>
      <w:r>
        <w:rPr>
          <w:rFonts w:hint="eastAsia" w:ascii="Times New Roman" w:hAnsi="Times New Roman" w:eastAsia="楷体" w:cs="楷体"/>
          <w:kern w:val="2"/>
          <w:sz w:val="28"/>
          <w:szCs w:val="28"/>
          <w:lang w:val="en-US" w:eastAsia="zh-CN"/>
        </w:rPr>
        <w:t>（2026年9月30日）</w:t>
      </w:r>
    </w:p>
    <w:p w14:paraId="00BFBE3C">
      <w:pPr>
        <w:keepNext w:val="0"/>
        <w:keepLines w:val="0"/>
        <w:pageBreakBefore w:val="0"/>
        <w:widowControl w:val="0"/>
        <w:kinsoku/>
        <w:wordWrap/>
        <w:overflowPunct/>
        <w:topLinePunct w:val="0"/>
        <w:autoSpaceDE/>
        <w:autoSpaceDN/>
        <w:bidi w:val="0"/>
        <w:adjustRightInd/>
        <w:snapToGrid/>
        <w:spacing w:before="0" w:after="0" w:line="360" w:lineRule="auto"/>
        <w:ind w:right="0"/>
        <w:jc w:val="center"/>
        <w:textAlignment w:val="auto"/>
        <w:rPr>
          <w:rFonts w:hint="eastAsia" w:ascii="Times New Roman" w:hAnsi="Times New Roman" w:eastAsia="楷体" w:cs="楷体"/>
          <w:kern w:val="2"/>
          <w:sz w:val="28"/>
          <w:szCs w:val="28"/>
          <w:lang w:val="en-US" w:eastAsia="zh-CN"/>
        </w:rPr>
      </w:pPr>
      <w:r>
        <w:rPr>
          <w:rFonts w:hint="eastAsia" w:ascii="Times New Roman" w:hAnsi="Times New Roman" w:eastAsia="楷体" w:cs="楷体"/>
          <w:kern w:val="2"/>
          <w:sz w:val="28"/>
          <w:szCs w:val="28"/>
          <w:lang w:val="en-US" w:eastAsia="zh-CN"/>
        </w:rPr>
        <w:t>习近平</w:t>
      </w:r>
    </w:p>
    <w:p w14:paraId="25A9406B">
      <w:pPr>
        <w:keepNext w:val="0"/>
        <w:keepLines w:val="0"/>
        <w:pageBreakBefore w:val="0"/>
        <w:widowControl w:val="0"/>
        <w:kinsoku/>
        <w:wordWrap/>
        <w:overflowPunct/>
        <w:topLinePunct w:val="0"/>
        <w:autoSpaceDE/>
        <w:autoSpaceDN/>
        <w:bidi w:val="0"/>
        <w:adjustRightInd/>
        <w:snapToGrid/>
        <w:spacing w:before="0" w:after="0" w:line="360" w:lineRule="auto"/>
        <w:ind w:right="0"/>
        <w:jc w:val="both"/>
        <w:textAlignment w:val="auto"/>
        <w:rPr>
          <w:rFonts w:hint="default" w:ascii="Times New Roman" w:hAnsi="Times New Roman" w:eastAsia="仿宋" w:cstheme="minorBidi"/>
          <w:kern w:val="2"/>
          <w:sz w:val="28"/>
          <w:szCs w:val="28"/>
          <w:lang w:val="en-US" w:eastAsia="zh-CN"/>
        </w:rPr>
      </w:pPr>
      <w:r>
        <w:rPr>
          <w:rFonts w:hint="default" w:ascii="Times New Roman" w:hAnsi="Times New Roman" w:eastAsia="仿宋" w:cstheme="minorBidi"/>
          <w:kern w:val="2"/>
          <w:sz w:val="28"/>
          <w:szCs w:val="28"/>
          <w:lang w:val="en-US" w:eastAsia="zh-CN"/>
        </w:rPr>
        <w:t>女士们，先生们，</w:t>
      </w:r>
    </w:p>
    <w:p w14:paraId="3B76D5FF">
      <w:pPr>
        <w:keepNext w:val="0"/>
        <w:keepLines w:val="0"/>
        <w:pageBreakBefore w:val="0"/>
        <w:widowControl w:val="0"/>
        <w:kinsoku/>
        <w:wordWrap/>
        <w:overflowPunct/>
        <w:topLinePunct w:val="0"/>
        <w:autoSpaceDE/>
        <w:autoSpaceDN/>
        <w:bidi w:val="0"/>
        <w:adjustRightInd/>
        <w:snapToGrid/>
        <w:spacing w:before="0" w:after="0" w:line="360" w:lineRule="auto"/>
        <w:ind w:right="0"/>
        <w:jc w:val="both"/>
        <w:textAlignment w:val="auto"/>
        <w:rPr>
          <w:rFonts w:hint="default" w:ascii="Times New Roman" w:hAnsi="Times New Roman" w:eastAsia="仿宋" w:cstheme="minorBidi"/>
          <w:kern w:val="2"/>
          <w:sz w:val="28"/>
          <w:szCs w:val="28"/>
          <w:lang w:val="en-US" w:eastAsia="zh-CN"/>
        </w:rPr>
      </w:pPr>
      <w:r>
        <w:rPr>
          <w:rFonts w:hint="default" w:ascii="Times New Roman" w:hAnsi="Times New Roman" w:eastAsia="仿宋" w:cstheme="minorBidi"/>
          <w:kern w:val="2"/>
          <w:sz w:val="28"/>
          <w:szCs w:val="28"/>
          <w:lang w:val="en-US" w:eastAsia="zh-CN"/>
        </w:rPr>
        <w:t>同志们，朋友们：</w:t>
      </w:r>
    </w:p>
    <w:p w14:paraId="3380B52D">
      <w:pPr>
        <w:keepNext w:val="0"/>
        <w:keepLines w:val="0"/>
        <w:pageBreakBefore w:val="0"/>
        <w:widowControl w:val="0"/>
        <w:kinsoku/>
        <w:wordWrap/>
        <w:overflowPunct/>
        <w:topLinePunct w:val="0"/>
        <w:autoSpaceDE/>
        <w:autoSpaceDN/>
        <w:bidi w:val="0"/>
        <w:adjustRightInd/>
        <w:snapToGrid/>
        <w:spacing w:before="0" w:after="0" w:line="360" w:lineRule="auto"/>
        <w:ind w:right="0" w:firstLine="560" w:firstLineChars="200"/>
        <w:jc w:val="both"/>
        <w:textAlignment w:val="auto"/>
        <w:rPr>
          <w:rFonts w:hint="default" w:ascii="Times New Roman" w:hAnsi="Times New Roman" w:eastAsia="仿宋" w:cstheme="minorBidi"/>
          <w:kern w:val="2"/>
          <w:sz w:val="28"/>
          <w:szCs w:val="28"/>
          <w:lang w:val="en-US" w:eastAsia="zh-CN"/>
        </w:rPr>
      </w:pPr>
      <w:r>
        <w:rPr>
          <w:rFonts w:hint="default" w:ascii="Times New Roman" w:hAnsi="Times New Roman" w:eastAsia="仿宋" w:cstheme="minorBidi"/>
          <w:kern w:val="2"/>
          <w:sz w:val="28"/>
          <w:szCs w:val="28"/>
          <w:lang w:val="en-US" w:eastAsia="zh-CN"/>
        </w:rPr>
        <w:t>今天，我们欢聚一堂，庆祝中华人民共和国成立77周年。首先，我代表党中央和国务院，向全国各族人民，向中国人民解放军指战员和武警部队官兵，向各民主党派和无党派人士，致以节日祝贺！向香港特别行政区同胞、澳门特别行政区同胞、台湾同胞和海外侨胞，致以诚挚问候！向长期以来关心支持中国建设事业的友好国家和国际友人，致以衷心感谢！</w:t>
      </w:r>
    </w:p>
    <w:p w14:paraId="4DC95DE6">
      <w:pPr>
        <w:keepNext w:val="0"/>
        <w:keepLines w:val="0"/>
        <w:pageBreakBefore w:val="0"/>
        <w:widowControl w:val="0"/>
        <w:kinsoku/>
        <w:wordWrap/>
        <w:overflowPunct/>
        <w:topLinePunct w:val="0"/>
        <w:autoSpaceDE/>
        <w:autoSpaceDN/>
        <w:bidi w:val="0"/>
        <w:adjustRightInd/>
        <w:snapToGrid/>
        <w:spacing w:before="0" w:after="0" w:line="360" w:lineRule="auto"/>
        <w:ind w:right="0" w:firstLine="560" w:firstLineChars="200"/>
        <w:jc w:val="both"/>
        <w:textAlignment w:val="auto"/>
        <w:rPr>
          <w:rFonts w:hint="default" w:ascii="Times New Roman" w:hAnsi="Times New Roman" w:eastAsia="仿宋" w:cstheme="minorBidi"/>
          <w:kern w:val="2"/>
          <w:sz w:val="28"/>
          <w:szCs w:val="28"/>
          <w:lang w:val="en-US" w:eastAsia="zh-CN"/>
        </w:rPr>
      </w:pPr>
      <w:r>
        <w:rPr>
          <w:rFonts w:hint="default" w:ascii="Times New Roman" w:hAnsi="Times New Roman" w:eastAsia="仿宋" w:cstheme="minorBidi"/>
          <w:kern w:val="2"/>
          <w:sz w:val="28"/>
          <w:szCs w:val="28"/>
          <w:lang w:val="en-US" w:eastAsia="zh-CN"/>
        </w:rPr>
        <w:t>77年来，我们党团结带领人民不懈奋斗，创造了经济快速发展和社会长期稳定两大奇迹，实现了全面建成小康社会的第一个百年奋斗目标，正朝着全面建成社会主义现代化强国的第二个百年奋斗目标奋勇前进。此时此刻，我们为新中国取得的举世瞩目成就无比自豪，对中国式现代化的光明前景充满信心。</w:t>
      </w:r>
    </w:p>
    <w:p w14:paraId="74F3208F">
      <w:pPr>
        <w:keepNext w:val="0"/>
        <w:keepLines w:val="0"/>
        <w:pageBreakBefore w:val="0"/>
        <w:widowControl w:val="0"/>
        <w:kinsoku/>
        <w:wordWrap/>
        <w:overflowPunct/>
        <w:topLinePunct w:val="0"/>
        <w:autoSpaceDE/>
        <w:autoSpaceDN/>
        <w:bidi w:val="0"/>
        <w:adjustRightInd/>
        <w:snapToGrid/>
        <w:spacing w:before="0" w:after="0" w:line="360" w:lineRule="auto"/>
        <w:ind w:right="0" w:firstLine="560" w:firstLineChars="200"/>
        <w:jc w:val="both"/>
        <w:textAlignment w:val="auto"/>
        <w:rPr>
          <w:rFonts w:hint="default" w:ascii="Times New Roman" w:hAnsi="Times New Roman" w:eastAsia="仿宋" w:cstheme="minorBidi"/>
          <w:kern w:val="2"/>
          <w:sz w:val="28"/>
          <w:szCs w:val="28"/>
          <w:lang w:val="en-US" w:eastAsia="zh-CN"/>
        </w:rPr>
      </w:pPr>
      <w:r>
        <w:rPr>
          <w:rFonts w:hint="default" w:ascii="Times New Roman" w:hAnsi="Times New Roman" w:eastAsia="仿宋" w:cstheme="minorBidi"/>
          <w:kern w:val="2"/>
          <w:sz w:val="28"/>
          <w:szCs w:val="28"/>
          <w:lang w:val="en-US" w:eastAsia="zh-CN"/>
        </w:rPr>
        <w:t>同志们、朋友们！</w:t>
      </w:r>
    </w:p>
    <w:p w14:paraId="3771F769">
      <w:pPr>
        <w:keepNext w:val="0"/>
        <w:keepLines w:val="0"/>
        <w:pageBreakBefore w:val="0"/>
        <w:widowControl w:val="0"/>
        <w:kinsoku/>
        <w:wordWrap/>
        <w:overflowPunct/>
        <w:topLinePunct w:val="0"/>
        <w:autoSpaceDE/>
        <w:autoSpaceDN/>
        <w:bidi w:val="0"/>
        <w:adjustRightInd/>
        <w:snapToGrid/>
        <w:spacing w:before="0" w:after="0" w:line="360" w:lineRule="auto"/>
        <w:ind w:right="0" w:firstLine="560" w:firstLineChars="200"/>
        <w:jc w:val="both"/>
        <w:textAlignment w:val="auto"/>
        <w:rPr>
          <w:rFonts w:hint="default" w:ascii="Times New Roman" w:hAnsi="Times New Roman" w:eastAsia="仿宋" w:cstheme="minorBidi"/>
          <w:kern w:val="2"/>
          <w:sz w:val="28"/>
          <w:szCs w:val="28"/>
          <w:lang w:val="en-US" w:eastAsia="zh-CN"/>
        </w:rPr>
      </w:pPr>
      <w:r>
        <w:rPr>
          <w:rFonts w:hint="default" w:ascii="Times New Roman" w:hAnsi="Times New Roman" w:eastAsia="仿宋" w:cstheme="minorBidi"/>
          <w:kern w:val="2"/>
          <w:sz w:val="28"/>
          <w:szCs w:val="28"/>
          <w:lang w:val="en-US" w:eastAsia="zh-CN"/>
        </w:rPr>
        <w:t>今年以来，全党全国上下锐意进取、奋力拼搏，编制实施“十五五”规划，扎实推进各方面工作，有效应对各种风险挑战，我国经济顶压前行、向新向优、展现出强大韧性和活力，党和国家事业取得新进展新成效。</w:t>
      </w:r>
    </w:p>
    <w:p w14:paraId="771A0C51">
      <w:pPr>
        <w:keepNext w:val="0"/>
        <w:keepLines w:val="0"/>
        <w:pageBreakBefore w:val="0"/>
        <w:widowControl w:val="0"/>
        <w:kinsoku/>
        <w:wordWrap/>
        <w:overflowPunct/>
        <w:topLinePunct w:val="0"/>
        <w:autoSpaceDE/>
        <w:autoSpaceDN/>
        <w:bidi w:val="0"/>
        <w:adjustRightInd/>
        <w:snapToGrid/>
        <w:spacing w:before="0" w:after="0" w:line="360" w:lineRule="auto"/>
        <w:ind w:right="0" w:firstLine="560" w:firstLineChars="200"/>
        <w:jc w:val="both"/>
        <w:textAlignment w:val="auto"/>
        <w:rPr>
          <w:rFonts w:hint="default" w:ascii="Times New Roman" w:hAnsi="Times New Roman" w:eastAsia="仿宋" w:cstheme="minorBidi"/>
          <w:kern w:val="2"/>
          <w:sz w:val="28"/>
          <w:szCs w:val="28"/>
          <w:lang w:val="en-US" w:eastAsia="zh-CN"/>
        </w:rPr>
      </w:pPr>
      <w:r>
        <w:rPr>
          <w:rFonts w:hint="default" w:ascii="Times New Roman" w:hAnsi="Times New Roman" w:eastAsia="仿宋" w:cstheme="minorBidi"/>
          <w:kern w:val="2"/>
          <w:sz w:val="28"/>
          <w:szCs w:val="28"/>
          <w:lang w:val="en-US" w:eastAsia="zh-CN"/>
        </w:rPr>
        <w:t>面对错综复杂的国际国内形势，我们要坚持稳中求进工作总基调，完整准确全面贯彻新发展理念，加快构建新发展格局，进一步深化改革开放，更好统筹发展和安全，推动经济持续向新向优向好发展，切实保障和改善民生，努力完成全年目标任务，实现“十五五”良好开局。</w:t>
      </w:r>
    </w:p>
    <w:p w14:paraId="138FC352">
      <w:pPr>
        <w:keepNext w:val="0"/>
        <w:keepLines w:val="0"/>
        <w:pageBreakBefore w:val="0"/>
        <w:widowControl w:val="0"/>
        <w:kinsoku/>
        <w:wordWrap/>
        <w:overflowPunct/>
        <w:topLinePunct w:val="0"/>
        <w:autoSpaceDE/>
        <w:autoSpaceDN/>
        <w:bidi w:val="0"/>
        <w:adjustRightInd/>
        <w:snapToGrid/>
        <w:spacing w:before="0" w:after="0" w:line="360" w:lineRule="auto"/>
        <w:ind w:right="0" w:firstLine="560" w:firstLineChars="200"/>
        <w:jc w:val="both"/>
        <w:textAlignment w:val="auto"/>
        <w:rPr>
          <w:rFonts w:hint="default" w:ascii="Times New Roman" w:hAnsi="Times New Roman" w:eastAsia="仿宋" w:cstheme="minorBidi"/>
          <w:kern w:val="2"/>
          <w:sz w:val="28"/>
          <w:szCs w:val="28"/>
          <w:lang w:val="en-US" w:eastAsia="zh-CN"/>
        </w:rPr>
      </w:pPr>
      <w:r>
        <w:rPr>
          <w:rFonts w:hint="default" w:ascii="Times New Roman" w:hAnsi="Times New Roman" w:eastAsia="仿宋" w:cstheme="minorBidi"/>
          <w:kern w:val="2"/>
          <w:sz w:val="28"/>
          <w:szCs w:val="28"/>
          <w:lang w:val="en-US" w:eastAsia="zh-CN"/>
        </w:rPr>
        <w:t>我们要坚定不移贯彻“一国两制”、“港人治港”、“澳人治澳”、高度自治方针，支持香港、澳门更好融入和服务国家发展大局，保持长期繁荣稳定。要深化两岸交流合作，坚决打击“台独”分裂势力，反对外部势力干涉，推动两岸关系和平发展，推进祖国统一大业。</w:t>
      </w:r>
    </w:p>
    <w:p w14:paraId="207BC4D7">
      <w:pPr>
        <w:keepNext w:val="0"/>
        <w:keepLines w:val="0"/>
        <w:pageBreakBefore w:val="0"/>
        <w:widowControl w:val="0"/>
        <w:kinsoku/>
        <w:wordWrap/>
        <w:overflowPunct/>
        <w:topLinePunct w:val="0"/>
        <w:autoSpaceDE/>
        <w:autoSpaceDN/>
        <w:bidi w:val="0"/>
        <w:adjustRightInd/>
        <w:snapToGrid/>
        <w:spacing w:before="0" w:after="0" w:line="360" w:lineRule="auto"/>
        <w:ind w:right="0" w:firstLine="560" w:firstLineChars="200"/>
        <w:jc w:val="both"/>
        <w:textAlignment w:val="auto"/>
        <w:rPr>
          <w:rFonts w:hint="default" w:ascii="Times New Roman" w:hAnsi="Times New Roman" w:eastAsia="仿宋" w:cstheme="minorBidi"/>
          <w:kern w:val="2"/>
          <w:sz w:val="28"/>
          <w:szCs w:val="28"/>
          <w:lang w:val="en-US" w:eastAsia="zh-CN"/>
        </w:rPr>
      </w:pPr>
      <w:r>
        <w:rPr>
          <w:rFonts w:hint="default" w:ascii="Times New Roman" w:hAnsi="Times New Roman" w:eastAsia="仿宋" w:cstheme="minorBidi"/>
          <w:kern w:val="2"/>
          <w:sz w:val="28"/>
          <w:szCs w:val="28"/>
          <w:lang w:val="en-US" w:eastAsia="zh-CN"/>
        </w:rPr>
        <w:t>我们要坚持独立自主的和平外交政策，推动落实四大全球倡议，推动构建人类命运共同体，为变乱交织的世界注入更多确定性和正能量。</w:t>
      </w:r>
    </w:p>
    <w:p w14:paraId="496D416D">
      <w:pPr>
        <w:keepNext w:val="0"/>
        <w:keepLines w:val="0"/>
        <w:pageBreakBefore w:val="0"/>
        <w:widowControl w:val="0"/>
        <w:kinsoku/>
        <w:wordWrap/>
        <w:overflowPunct/>
        <w:topLinePunct w:val="0"/>
        <w:autoSpaceDE/>
        <w:autoSpaceDN/>
        <w:bidi w:val="0"/>
        <w:adjustRightInd/>
        <w:snapToGrid/>
        <w:spacing w:before="0" w:after="0" w:line="360" w:lineRule="auto"/>
        <w:ind w:right="0" w:firstLine="560" w:firstLineChars="200"/>
        <w:jc w:val="both"/>
        <w:textAlignment w:val="auto"/>
        <w:rPr>
          <w:rFonts w:hint="default" w:ascii="Times New Roman" w:hAnsi="Times New Roman" w:eastAsia="仿宋" w:cstheme="minorBidi"/>
          <w:kern w:val="2"/>
          <w:sz w:val="28"/>
          <w:szCs w:val="28"/>
          <w:lang w:val="en-US" w:eastAsia="zh-CN"/>
        </w:rPr>
      </w:pPr>
      <w:r>
        <w:rPr>
          <w:rFonts w:hint="default" w:ascii="Times New Roman" w:hAnsi="Times New Roman" w:eastAsia="仿宋" w:cstheme="minorBidi"/>
          <w:kern w:val="2"/>
          <w:sz w:val="28"/>
          <w:szCs w:val="28"/>
          <w:lang w:val="en-US" w:eastAsia="zh-CN"/>
        </w:rPr>
        <w:t>同志们、朋友们！</w:t>
      </w:r>
    </w:p>
    <w:p w14:paraId="06832F38">
      <w:pPr>
        <w:keepNext w:val="0"/>
        <w:keepLines w:val="0"/>
        <w:pageBreakBefore w:val="0"/>
        <w:widowControl w:val="0"/>
        <w:kinsoku/>
        <w:wordWrap/>
        <w:overflowPunct/>
        <w:topLinePunct w:val="0"/>
        <w:autoSpaceDE/>
        <w:autoSpaceDN/>
        <w:bidi w:val="0"/>
        <w:adjustRightInd/>
        <w:snapToGrid/>
        <w:spacing w:before="0" w:after="0" w:line="360" w:lineRule="auto"/>
        <w:ind w:right="0" w:firstLine="560" w:firstLineChars="200"/>
        <w:jc w:val="both"/>
        <w:textAlignment w:val="auto"/>
        <w:rPr>
          <w:rFonts w:hint="default" w:ascii="Times New Roman" w:hAnsi="Times New Roman" w:eastAsia="仿宋" w:cstheme="minorBidi"/>
          <w:kern w:val="2"/>
          <w:sz w:val="28"/>
          <w:szCs w:val="28"/>
          <w:lang w:val="en-US" w:eastAsia="zh-CN"/>
        </w:rPr>
      </w:pPr>
      <w:r>
        <w:rPr>
          <w:rFonts w:hint="default" w:ascii="Times New Roman" w:hAnsi="Times New Roman" w:eastAsia="仿宋" w:cstheme="minorBidi"/>
          <w:kern w:val="2"/>
          <w:sz w:val="28"/>
          <w:szCs w:val="28"/>
          <w:lang w:val="en-US" w:eastAsia="zh-CN"/>
        </w:rPr>
        <w:t>经过长期探索和实践，中国特色社会主义制度展现出巨大优势，我国国家治理体系和治理能力现代化水平不断提高，实现中华民族伟大复兴势不可挡。只要我们坚定信心、锚定目标，一步一步扎实往前走，成功就一定属于伟大的中国共产党、伟大的中国人民、伟大的中华人民共和国！</w:t>
      </w:r>
    </w:p>
    <w:p w14:paraId="5AACEFD9">
      <w:pPr>
        <w:keepNext w:val="0"/>
        <w:keepLines w:val="0"/>
        <w:pageBreakBefore w:val="0"/>
        <w:widowControl w:val="0"/>
        <w:kinsoku/>
        <w:wordWrap/>
        <w:overflowPunct/>
        <w:topLinePunct w:val="0"/>
        <w:autoSpaceDE/>
        <w:autoSpaceDN/>
        <w:bidi w:val="0"/>
        <w:adjustRightInd/>
        <w:snapToGrid/>
        <w:spacing w:before="0" w:after="0" w:line="360" w:lineRule="auto"/>
        <w:ind w:right="0" w:firstLine="560" w:firstLineChars="200"/>
        <w:jc w:val="both"/>
        <w:textAlignment w:val="auto"/>
        <w:rPr>
          <w:rFonts w:hint="default" w:ascii="Times New Roman" w:hAnsi="Times New Roman" w:eastAsia="仿宋" w:cstheme="minorBidi"/>
          <w:kern w:val="2"/>
          <w:sz w:val="28"/>
          <w:szCs w:val="28"/>
          <w:lang w:val="en-US" w:eastAsia="zh-CN"/>
        </w:rPr>
      </w:pPr>
      <w:r>
        <w:rPr>
          <w:rFonts w:hint="default" w:ascii="Times New Roman" w:hAnsi="Times New Roman" w:eastAsia="仿宋" w:cstheme="minorBidi"/>
          <w:kern w:val="2"/>
          <w:sz w:val="28"/>
          <w:szCs w:val="28"/>
          <w:lang w:val="en-US" w:eastAsia="zh-CN"/>
        </w:rPr>
        <w:t>现在，我提议：</w:t>
      </w:r>
    </w:p>
    <w:p w14:paraId="027075AF">
      <w:pPr>
        <w:keepNext w:val="0"/>
        <w:keepLines w:val="0"/>
        <w:pageBreakBefore w:val="0"/>
        <w:widowControl w:val="0"/>
        <w:kinsoku/>
        <w:wordWrap/>
        <w:overflowPunct/>
        <w:topLinePunct w:val="0"/>
        <w:autoSpaceDE/>
        <w:autoSpaceDN/>
        <w:bidi w:val="0"/>
        <w:adjustRightInd/>
        <w:snapToGrid/>
        <w:spacing w:before="0" w:after="0" w:line="360" w:lineRule="auto"/>
        <w:ind w:right="0" w:firstLine="560" w:firstLineChars="200"/>
        <w:jc w:val="both"/>
        <w:textAlignment w:val="auto"/>
        <w:rPr>
          <w:rFonts w:hint="default" w:ascii="Times New Roman" w:hAnsi="Times New Roman" w:eastAsia="仿宋" w:cstheme="minorBidi"/>
          <w:kern w:val="2"/>
          <w:sz w:val="28"/>
          <w:szCs w:val="28"/>
          <w:lang w:val="en-US" w:eastAsia="zh-CN"/>
        </w:rPr>
      </w:pPr>
      <w:r>
        <w:rPr>
          <w:rFonts w:hint="default" w:ascii="Times New Roman" w:hAnsi="Times New Roman" w:eastAsia="仿宋" w:cstheme="minorBidi"/>
          <w:kern w:val="2"/>
          <w:sz w:val="28"/>
          <w:szCs w:val="28"/>
          <w:lang w:val="en-US" w:eastAsia="zh-CN"/>
        </w:rPr>
        <w:t>为中华人民共和国成立77周年，</w:t>
      </w:r>
    </w:p>
    <w:p w14:paraId="5EE1CBD4">
      <w:pPr>
        <w:keepNext w:val="0"/>
        <w:keepLines w:val="0"/>
        <w:pageBreakBefore w:val="0"/>
        <w:widowControl w:val="0"/>
        <w:kinsoku/>
        <w:wordWrap/>
        <w:overflowPunct/>
        <w:topLinePunct w:val="0"/>
        <w:autoSpaceDE/>
        <w:autoSpaceDN/>
        <w:bidi w:val="0"/>
        <w:adjustRightInd/>
        <w:snapToGrid/>
        <w:spacing w:before="0" w:after="0" w:line="360" w:lineRule="auto"/>
        <w:ind w:right="0" w:firstLine="560" w:firstLineChars="200"/>
        <w:jc w:val="both"/>
        <w:textAlignment w:val="auto"/>
        <w:rPr>
          <w:rFonts w:hint="default" w:ascii="Times New Roman" w:hAnsi="Times New Roman" w:eastAsia="仿宋" w:cstheme="minorBidi"/>
          <w:kern w:val="2"/>
          <w:sz w:val="28"/>
          <w:szCs w:val="28"/>
          <w:lang w:val="en-US" w:eastAsia="zh-CN"/>
        </w:rPr>
      </w:pPr>
      <w:r>
        <w:rPr>
          <w:rFonts w:hint="default" w:ascii="Times New Roman" w:hAnsi="Times New Roman" w:eastAsia="仿宋" w:cstheme="minorBidi"/>
          <w:kern w:val="2"/>
          <w:sz w:val="28"/>
          <w:szCs w:val="28"/>
          <w:lang w:val="en-US" w:eastAsia="zh-CN"/>
        </w:rPr>
        <w:t>为中国繁荣富强和全国各族人民幸福安康，</w:t>
      </w:r>
    </w:p>
    <w:p w14:paraId="7B633CF4">
      <w:pPr>
        <w:keepNext w:val="0"/>
        <w:keepLines w:val="0"/>
        <w:pageBreakBefore w:val="0"/>
        <w:widowControl w:val="0"/>
        <w:kinsoku/>
        <w:wordWrap/>
        <w:overflowPunct/>
        <w:topLinePunct w:val="0"/>
        <w:autoSpaceDE/>
        <w:autoSpaceDN/>
        <w:bidi w:val="0"/>
        <w:adjustRightInd/>
        <w:snapToGrid/>
        <w:spacing w:before="0" w:after="0" w:line="360" w:lineRule="auto"/>
        <w:ind w:right="0" w:firstLine="560" w:firstLineChars="200"/>
        <w:jc w:val="both"/>
        <w:textAlignment w:val="auto"/>
        <w:rPr>
          <w:rFonts w:hint="default" w:ascii="Times New Roman" w:hAnsi="Times New Roman" w:eastAsia="仿宋" w:cstheme="minorBidi"/>
          <w:kern w:val="2"/>
          <w:sz w:val="28"/>
          <w:szCs w:val="28"/>
          <w:lang w:val="en-US" w:eastAsia="zh-CN"/>
        </w:rPr>
      </w:pPr>
      <w:r>
        <w:rPr>
          <w:rFonts w:hint="default" w:ascii="Times New Roman" w:hAnsi="Times New Roman" w:eastAsia="仿宋" w:cstheme="minorBidi"/>
          <w:kern w:val="2"/>
          <w:sz w:val="28"/>
          <w:szCs w:val="28"/>
          <w:lang w:val="en-US" w:eastAsia="zh-CN"/>
        </w:rPr>
        <w:t>为中国人民同世界各国人民的友谊和合作，</w:t>
      </w:r>
    </w:p>
    <w:p w14:paraId="43C7802A">
      <w:pPr>
        <w:keepNext w:val="0"/>
        <w:keepLines w:val="0"/>
        <w:pageBreakBefore w:val="0"/>
        <w:widowControl w:val="0"/>
        <w:kinsoku/>
        <w:wordWrap/>
        <w:overflowPunct/>
        <w:topLinePunct w:val="0"/>
        <w:autoSpaceDE/>
        <w:autoSpaceDN/>
        <w:bidi w:val="0"/>
        <w:adjustRightInd/>
        <w:snapToGrid/>
        <w:spacing w:before="0" w:after="0" w:line="360" w:lineRule="auto"/>
        <w:ind w:right="0" w:firstLine="560" w:firstLineChars="200"/>
        <w:jc w:val="both"/>
        <w:textAlignment w:val="auto"/>
        <w:rPr>
          <w:rFonts w:hint="default" w:ascii="Times New Roman" w:hAnsi="Times New Roman" w:eastAsia="仿宋" w:cstheme="minorBidi"/>
          <w:kern w:val="2"/>
          <w:sz w:val="28"/>
          <w:szCs w:val="28"/>
          <w:lang w:val="en-US" w:eastAsia="zh-CN"/>
        </w:rPr>
      </w:pPr>
      <w:r>
        <w:rPr>
          <w:rFonts w:hint="default" w:ascii="Times New Roman" w:hAnsi="Times New Roman" w:eastAsia="仿宋" w:cstheme="minorBidi"/>
          <w:kern w:val="2"/>
          <w:sz w:val="28"/>
          <w:szCs w:val="28"/>
          <w:lang w:val="en-US" w:eastAsia="zh-CN"/>
        </w:rPr>
        <w:t>为在座各位来宾、各位同志、各位朋友的健康，</w:t>
      </w:r>
    </w:p>
    <w:p w14:paraId="247152A0">
      <w:pPr>
        <w:keepNext w:val="0"/>
        <w:keepLines w:val="0"/>
        <w:pageBreakBefore w:val="0"/>
        <w:widowControl w:val="0"/>
        <w:kinsoku/>
        <w:wordWrap/>
        <w:overflowPunct/>
        <w:topLinePunct w:val="0"/>
        <w:autoSpaceDE/>
        <w:autoSpaceDN/>
        <w:bidi w:val="0"/>
        <w:adjustRightInd/>
        <w:snapToGrid/>
        <w:spacing w:before="0" w:after="0" w:line="360" w:lineRule="auto"/>
        <w:ind w:right="0" w:firstLine="560" w:firstLineChars="200"/>
        <w:jc w:val="both"/>
        <w:textAlignment w:val="auto"/>
        <w:rPr>
          <w:rFonts w:hint="default" w:ascii="Times New Roman" w:hAnsi="Times New Roman" w:eastAsia="仿宋" w:cstheme="minorBidi"/>
          <w:kern w:val="2"/>
          <w:sz w:val="28"/>
          <w:szCs w:val="28"/>
          <w:lang w:val="en-US" w:eastAsia="zh-CN"/>
        </w:rPr>
      </w:pPr>
      <w:r>
        <w:rPr>
          <w:rFonts w:hint="default" w:ascii="Times New Roman" w:hAnsi="Times New Roman" w:eastAsia="仿宋" w:cstheme="minorBidi"/>
          <w:kern w:val="2"/>
          <w:sz w:val="28"/>
          <w:szCs w:val="28"/>
          <w:lang w:val="en-US" w:eastAsia="zh-CN"/>
        </w:rPr>
        <w:t>干杯！</w:t>
      </w:r>
      <w:r>
        <w:rPr>
          <w:rFonts w:hint="default" w:ascii="Times New Roman" w:hAnsi="Times New Roman" w:eastAsia="仿宋" w:cstheme="minorBidi"/>
          <w:kern w:val="2"/>
          <w:sz w:val="28"/>
          <w:szCs w:val="28"/>
          <w:lang w:val="en-US" w:eastAsia="zh-CN"/>
        </w:rPr>
        <w:br w:type="page"/>
      </w:r>
    </w:p>
    <w:p w14:paraId="0A5BD768">
      <w:pPr>
        <w:spacing w:line="360" w:lineRule="auto"/>
        <w:rPr>
          <w:rFonts w:hint="eastAsia" w:ascii="Times New Roman" w:hAnsi="Times New Roman" w:eastAsia="黑体"/>
          <w:sz w:val="32"/>
          <w:szCs w:val="32"/>
          <w:lang w:eastAsia="zh-CN"/>
        </w:rPr>
      </w:pPr>
      <w:r>
        <w:rPr>
          <w:rFonts w:hint="eastAsia" w:ascii="Times New Roman" w:hAnsi="Times New Roman" w:eastAsia="黑体"/>
          <w:sz w:val="32"/>
          <w:szCs w:val="32"/>
          <w:lang w:val="en-US" w:eastAsia="zh-CN"/>
        </w:rPr>
        <w:t>附件2</w:t>
      </w:r>
    </w:p>
    <w:p w14:paraId="4D6EB8A7">
      <w:pPr>
        <w:keepNext w:val="0"/>
        <w:keepLines w:val="0"/>
        <w:pageBreakBefore w:val="0"/>
        <w:widowControl w:val="0"/>
        <w:kinsoku/>
        <w:wordWrap/>
        <w:overflowPunct/>
        <w:topLinePunct w:val="0"/>
        <w:autoSpaceDE/>
        <w:autoSpaceDN/>
        <w:bidi w:val="0"/>
        <w:adjustRightInd/>
        <w:snapToGrid/>
        <w:spacing w:before="0" w:after="0" w:line="360" w:lineRule="auto"/>
        <w:ind w:right="0"/>
        <w:jc w:val="center"/>
        <w:textAlignment w:val="auto"/>
        <w:rPr>
          <w:rFonts w:hint="default" w:ascii="Times New Roman" w:hAnsi="Times New Roman" w:eastAsia="方正小标宋简体" w:cs="方正小标宋简体"/>
          <w:spacing w:val="-20"/>
          <w:kern w:val="2"/>
          <w:sz w:val="44"/>
          <w:szCs w:val="44"/>
          <w:lang w:val="en-US" w:eastAsia="zh-CN"/>
        </w:rPr>
      </w:pPr>
      <w:r>
        <w:rPr>
          <w:rFonts w:hint="default" w:ascii="Times New Roman" w:hAnsi="Times New Roman" w:eastAsia="方正小标宋简体" w:cs="方正小标宋简体"/>
          <w:spacing w:val="-20"/>
          <w:kern w:val="2"/>
          <w:sz w:val="44"/>
          <w:szCs w:val="44"/>
          <w:lang w:val="en-US" w:eastAsia="zh-CN"/>
        </w:rPr>
        <w:t>在加强基础研究座谈会上的讲话</w:t>
      </w:r>
    </w:p>
    <w:p w14:paraId="5657013B">
      <w:pPr>
        <w:keepNext w:val="0"/>
        <w:keepLines w:val="0"/>
        <w:pageBreakBefore w:val="0"/>
        <w:widowControl w:val="0"/>
        <w:kinsoku/>
        <w:wordWrap/>
        <w:overflowPunct/>
        <w:topLinePunct w:val="0"/>
        <w:autoSpaceDE/>
        <w:autoSpaceDN/>
        <w:bidi w:val="0"/>
        <w:adjustRightInd/>
        <w:snapToGrid/>
        <w:spacing w:before="0" w:after="0" w:line="360" w:lineRule="auto"/>
        <w:ind w:right="0"/>
        <w:jc w:val="center"/>
        <w:textAlignment w:val="auto"/>
        <w:rPr>
          <w:rFonts w:hint="default" w:ascii="Times New Roman" w:hAnsi="Times New Roman" w:eastAsia="楷体" w:cs="楷体"/>
          <w:kern w:val="2"/>
          <w:sz w:val="28"/>
          <w:szCs w:val="28"/>
          <w:lang w:val="en-US" w:eastAsia="zh-CN"/>
        </w:rPr>
      </w:pPr>
      <w:r>
        <w:rPr>
          <w:rFonts w:hint="default" w:ascii="Times New Roman" w:hAnsi="Times New Roman" w:eastAsia="楷体" w:cs="楷体"/>
          <w:kern w:val="2"/>
          <w:sz w:val="28"/>
          <w:szCs w:val="28"/>
          <w:lang w:val="en-US" w:eastAsia="zh-CN"/>
        </w:rPr>
        <w:t>（2026年4月30日）</w:t>
      </w:r>
    </w:p>
    <w:p w14:paraId="23343AC4">
      <w:pPr>
        <w:keepNext w:val="0"/>
        <w:keepLines w:val="0"/>
        <w:pageBreakBefore w:val="0"/>
        <w:widowControl w:val="0"/>
        <w:kinsoku/>
        <w:wordWrap/>
        <w:overflowPunct/>
        <w:topLinePunct w:val="0"/>
        <w:autoSpaceDE/>
        <w:autoSpaceDN/>
        <w:bidi w:val="0"/>
        <w:adjustRightInd/>
        <w:snapToGrid/>
        <w:spacing w:before="0" w:after="0" w:line="360" w:lineRule="auto"/>
        <w:ind w:right="0"/>
        <w:jc w:val="center"/>
        <w:textAlignment w:val="auto"/>
        <w:rPr>
          <w:rFonts w:hint="default" w:ascii="Times New Roman" w:hAnsi="Times New Roman" w:eastAsia="仿宋" w:cstheme="minorBidi"/>
          <w:kern w:val="2"/>
          <w:sz w:val="28"/>
          <w:szCs w:val="28"/>
          <w:lang w:val="en-US" w:eastAsia="zh-CN"/>
        </w:rPr>
      </w:pPr>
      <w:r>
        <w:rPr>
          <w:rFonts w:hint="default" w:ascii="Times New Roman" w:hAnsi="Times New Roman" w:eastAsia="楷体" w:cs="楷体"/>
          <w:kern w:val="2"/>
          <w:sz w:val="28"/>
          <w:szCs w:val="28"/>
          <w:lang w:val="en-US" w:eastAsia="zh-CN"/>
        </w:rPr>
        <w:t>习近平</w:t>
      </w:r>
    </w:p>
    <w:p w14:paraId="5CED7B7B">
      <w:pPr>
        <w:keepNext w:val="0"/>
        <w:keepLines w:val="0"/>
        <w:pageBreakBefore w:val="0"/>
        <w:widowControl w:val="0"/>
        <w:kinsoku/>
        <w:wordWrap/>
        <w:overflowPunct/>
        <w:topLinePunct w:val="0"/>
        <w:autoSpaceDE/>
        <w:autoSpaceDN/>
        <w:bidi w:val="0"/>
        <w:adjustRightInd w:val="0"/>
        <w:snapToGrid w:val="0"/>
        <w:spacing w:before="0" w:after="0" w:line="578" w:lineRule="exact"/>
        <w:ind w:right="0" w:firstLine="560" w:firstLineChars="200"/>
        <w:jc w:val="both"/>
        <w:textAlignment w:val="auto"/>
        <w:rPr>
          <w:rFonts w:hint="default" w:ascii="Times New Roman" w:hAnsi="Times New Roman" w:eastAsia="仿宋" w:cstheme="minorBidi"/>
          <w:kern w:val="2"/>
          <w:sz w:val="28"/>
          <w:szCs w:val="28"/>
          <w:lang w:val="en-US" w:eastAsia="zh-CN"/>
        </w:rPr>
      </w:pPr>
      <w:r>
        <w:rPr>
          <w:rFonts w:hint="default" w:ascii="Times New Roman" w:hAnsi="Times New Roman" w:eastAsia="仿宋" w:cstheme="minorBidi"/>
          <w:kern w:val="2"/>
          <w:sz w:val="28"/>
          <w:szCs w:val="28"/>
          <w:lang w:val="en-US" w:eastAsia="zh-CN"/>
        </w:rPr>
        <w:t>今天，我们召开座谈会，共同探讨如何加强基础研究，目的是提升我国原始创新能力，进一步打牢科技强国建设根基，加快实现高水平科技自立自强。“十五五”开局之年开这个会，具有标志性意义。刚才，几位同志作了发言，提出一些好的意见建议，有关方面要认真研究吸收。</w:t>
      </w:r>
    </w:p>
    <w:p w14:paraId="47404FB0">
      <w:pPr>
        <w:keepNext w:val="0"/>
        <w:keepLines w:val="0"/>
        <w:pageBreakBefore w:val="0"/>
        <w:widowControl w:val="0"/>
        <w:kinsoku/>
        <w:wordWrap/>
        <w:overflowPunct/>
        <w:topLinePunct w:val="0"/>
        <w:autoSpaceDE/>
        <w:autoSpaceDN/>
        <w:bidi w:val="0"/>
        <w:adjustRightInd w:val="0"/>
        <w:snapToGrid w:val="0"/>
        <w:spacing w:before="0" w:after="0" w:line="578" w:lineRule="exact"/>
        <w:ind w:right="0" w:firstLine="560" w:firstLineChars="200"/>
        <w:jc w:val="both"/>
        <w:textAlignment w:val="auto"/>
        <w:rPr>
          <w:rFonts w:hint="default" w:ascii="Times New Roman" w:hAnsi="Times New Roman" w:eastAsia="仿宋" w:cstheme="minorBidi"/>
          <w:kern w:val="2"/>
          <w:sz w:val="28"/>
          <w:szCs w:val="28"/>
          <w:lang w:val="en-US" w:eastAsia="zh-CN"/>
        </w:rPr>
      </w:pPr>
      <w:r>
        <w:rPr>
          <w:rFonts w:hint="default" w:ascii="Times New Roman" w:hAnsi="Times New Roman" w:eastAsia="仿宋" w:cstheme="minorBidi"/>
          <w:kern w:val="2"/>
          <w:sz w:val="28"/>
          <w:szCs w:val="28"/>
          <w:lang w:val="en-US" w:eastAsia="zh-CN"/>
        </w:rPr>
        <w:t>下面，我讲几点意见。</w:t>
      </w:r>
    </w:p>
    <w:p w14:paraId="1A26073F">
      <w:pPr>
        <w:keepNext w:val="0"/>
        <w:keepLines w:val="0"/>
        <w:pageBreakBefore w:val="0"/>
        <w:widowControl w:val="0"/>
        <w:kinsoku/>
        <w:wordWrap/>
        <w:overflowPunct/>
        <w:topLinePunct w:val="0"/>
        <w:autoSpaceDE/>
        <w:autoSpaceDN/>
        <w:bidi w:val="0"/>
        <w:adjustRightInd w:val="0"/>
        <w:snapToGrid w:val="0"/>
        <w:spacing w:before="0" w:after="0" w:line="578" w:lineRule="exact"/>
        <w:ind w:right="0" w:firstLine="560" w:firstLineChars="200"/>
        <w:jc w:val="both"/>
        <w:textAlignment w:val="auto"/>
        <w:rPr>
          <w:rFonts w:hint="default" w:ascii="Times New Roman" w:hAnsi="Times New Roman" w:eastAsia="仿宋" w:cstheme="minorBidi"/>
          <w:kern w:val="2"/>
          <w:sz w:val="28"/>
          <w:szCs w:val="28"/>
          <w:lang w:val="en-US" w:eastAsia="zh-CN"/>
        </w:rPr>
      </w:pPr>
      <w:r>
        <w:rPr>
          <w:rFonts w:hint="default" w:ascii="Times New Roman" w:hAnsi="Times New Roman" w:eastAsia="仿宋" w:cstheme="minorBidi"/>
          <w:kern w:val="2"/>
          <w:sz w:val="28"/>
          <w:szCs w:val="28"/>
          <w:lang w:val="en-US" w:eastAsia="zh-CN"/>
        </w:rPr>
        <w:t>第一，充分认识加强基础研究的重要性紧迫性。基础研究是整个科学体系的源头，是所有技术问题的总机关，是全球科技竞争的前沿阵地。人类发展历史表明，基础研究的每一次重大突破，都会推动科学技术巨大进步，带动社会生产力显著跃升。衡量一个国家的科技实力，一个重要标准就是看基础研究水平。要成为世界科技强国，基础研究必须搞上去。当前，新一轮科技革命和产业变革加速突破，全球科技竞争更加聚焦基础前沿领域，科学发现和技术发明互促共进，原创性颠覆性创新的重要性日益凸显。这对我们来说既是历史机遇，也是新的挑战。</w:t>
      </w:r>
    </w:p>
    <w:p w14:paraId="4B39CD5F">
      <w:pPr>
        <w:keepNext w:val="0"/>
        <w:keepLines w:val="0"/>
        <w:pageBreakBefore w:val="0"/>
        <w:widowControl w:val="0"/>
        <w:kinsoku/>
        <w:wordWrap/>
        <w:overflowPunct/>
        <w:topLinePunct w:val="0"/>
        <w:autoSpaceDE/>
        <w:autoSpaceDN/>
        <w:bidi w:val="0"/>
        <w:adjustRightInd w:val="0"/>
        <w:snapToGrid w:val="0"/>
        <w:spacing w:before="0" w:after="0" w:line="578" w:lineRule="exact"/>
        <w:ind w:right="0" w:firstLine="560" w:firstLineChars="200"/>
        <w:jc w:val="both"/>
        <w:textAlignment w:val="auto"/>
        <w:rPr>
          <w:rFonts w:hint="default" w:ascii="Times New Roman" w:hAnsi="Times New Roman" w:eastAsia="仿宋" w:cstheme="minorBidi"/>
          <w:kern w:val="2"/>
          <w:sz w:val="28"/>
          <w:szCs w:val="28"/>
          <w:lang w:val="en-US" w:eastAsia="zh-CN"/>
        </w:rPr>
      </w:pPr>
      <w:r>
        <w:rPr>
          <w:rFonts w:hint="default" w:ascii="Times New Roman" w:hAnsi="Times New Roman" w:eastAsia="仿宋" w:cstheme="minorBidi"/>
          <w:kern w:val="2"/>
          <w:sz w:val="28"/>
          <w:szCs w:val="28"/>
          <w:lang w:val="en-US" w:eastAsia="zh-CN"/>
        </w:rPr>
        <w:t>党的十八大以来，党中央高度重视基础研究，通过优化科研布局、加大投入保障、创新体制机制等，推动我国基础研究水平显著提升。同时要看到，与世界科技强国相比，我们的基础研究仍然存在差距，要求我们增强危机感和紧迫感，以更大力度、更实举措加强基础研究。</w:t>
      </w:r>
    </w:p>
    <w:p w14:paraId="565AEC18">
      <w:pPr>
        <w:keepNext w:val="0"/>
        <w:keepLines w:val="0"/>
        <w:pageBreakBefore w:val="0"/>
        <w:widowControl w:val="0"/>
        <w:kinsoku/>
        <w:wordWrap/>
        <w:overflowPunct/>
        <w:topLinePunct w:val="0"/>
        <w:autoSpaceDE/>
        <w:autoSpaceDN/>
        <w:bidi w:val="0"/>
        <w:adjustRightInd w:val="0"/>
        <w:snapToGrid w:val="0"/>
        <w:spacing w:before="0" w:after="0" w:line="578" w:lineRule="exact"/>
        <w:ind w:right="0" w:firstLine="560" w:firstLineChars="200"/>
        <w:jc w:val="both"/>
        <w:textAlignment w:val="auto"/>
        <w:rPr>
          <w:rFonts w:hint="default" w:ascii="Times New Roman" w:hAnsi="Times New Roman" w:eastAsia="仿宋" w:cstheme="minorBidi"/>
          <w:kern w:val="2"/>
          <w:sz w:val="28"/>
          <w:szCs w:val="28"/>
          <w:lang w:val="en-US" w:eastAsia="zh-CN"/>
        </w:rPr>
      </w:pPr>
      <w:r>
        <w:rPr>
          <w:rFonts w:hint="default" w:ascii="Times New Roman" w:hAnsi="Times New Roman" w:eastAsia="仿宋" w:cstheme="minorBidi"/>
          <w:kern w:val="2"/>
          <w:sz w:val="28"/>
          <w:szCs w:val="28"/>
          <w:lang w:val="en-US" w:eastAsia="zh-CN"/>
        </w:rPr>
        <w:t>当前，各级各有关方面对基础研究总体上认识不断提高，但一些地方和单位仍然存在重视不够的问题。基础研究是打基础、利长远的事业，既不能急功近利，也不可消极无为，要有“前人栽树、后人乘凉”的境界和担当，有“十年磨一剑”的恒心和毅力。这不只是科研工作思路问题，更是大局观、政绩观问题。要认真查摆和整改科研工作方面的政绩观偏差，推动各级各有关方面结合实际真正把基础研究工作摆上重要日程，倾力抓、持续抓，不断抓出新成效。</w:t>
      </w:r>
    </w:p>
    <w:p w14:paraId="790C9600">
      <w:pPr>
        <w:keepNext w:val="0"/>
        <w:keepLines w:val="0"/>
        <w:pageBreakBefore w:val="0"/>
        <w:widowControl w:val="0"/>
        <w:kinsoku/>
        <w:wordWrap/>
        <w:overflowPunct/>
        <w:topLinePunct w:val="0"/>
        <w:autoSpaceDE/>
        <w:autoSpaceDN/>
        <w:bidi w:val="0"/>
        <w:adjustRightInd w:val="0"/>
        <w:snapToGrid w:val="0"/>
        <w:spacing w:before="0" w:after="0" w:line="578" w:lineRule="exact"/>
        <w:ind w:right="0" w:firstLine="560" w:firstLineChars="200"/>
        <w:jc w:val="both"/>
        <w:textAlignment w:val="auto"/>
        <w:rPr>
          <w:rFonts w:hint="default" w:ascii="Times New Roman" w:hAnsi="Times New Roman" w:eastAsia="仿宋" w:cstheme="minorBidi"/>
          <w:kern w:val="2"/>
          <w:sz w:val="28"/>
          <w:szCs w:val="28"/>
          <w:lang w:val="en-US" w:eastAsia="zh-CN"/>
        </w:rPr>
      </w:pPr>
      <w:r>
        <w:rPr>
          <w:rFonts w:hint="default" w:ascii="Times New Roman" w:hAnsi="Times New Roman" w:eastAsia="仿宋" w:cstheme="minorBidi"/>
          <w:kern w:val="2"/>
          <w:sz w:val="28"/>
          <w:szCs w:val="28"/>
          <w:lang w:val="en-US" w:eastAsia="zh-CN"/>
        </w:rPr>
        <w:t>第二，优化基础研究系统布局。进入大科学时代，基础研究组织化程度越来越高，需要我们加强统筹谋划和顶层设计，加快形成战略性、前瞻性、体系化布局。</w:t>
      </w:r>
    </w:p>
    <w:p w14:paraId="50CE80C1">
      <w:pPr>
        <w:keepNext w:val="0"/>
        <w:keepLines w:val="0"/>
        <w:pageBreakBefore w:val="0"/>
        <w:widowControl w:val="0"/>
        <w:kinsoku/>
        <w:wordWrap/>
        <w:overflowPunct/>
        <w:topLinePunct w:val="0"/>
        <w:autoSpaceDE/>
        <w:autoSpaceDN/>
        <w:bidi w:val="0"/>
        <w:adjustRightInd w:val="0"/>
        <w:snapToGrid w:val="0"/>
        <w:spacing w:before="0" w:after="0" w:line="578" w:lineRule="exact"/>
        <w:ind w:right="0" w:firstLine="560" w:firstLineChars="200"/>
        <w:jc w:val="both"/>
        <w:textAlignment w:val="auto"/>
        <w:rPr>
          <w:rFonts w:hint="default" w:ascii="Times New Roman" w:hAnsi="Times New Roman" w:eastAsia="仿宋" w:cstheme="minorBidi"/>
          <w:kern w:val="2"/>
          <w:sz w:val="28"/>
          <w:szCs w:val="28"/>
          <w:lang w:val="en-US" w:eastAsia="zh-CN"/>
        </w:rPr>
      </w:pPr>
      <w:r>
        <w:rPr>
          <w:rFonts w:hint="default" w:ascii="Times New Roman" w:hAnsi="Times New Roman" w:eastAsia="仿宋" w:cstheme="minorBidi"/>
          <w:kern w:val="2"/>
          <w:sz w:val="28"/>
          <w:szCs w:val="28"/>
          <w:lang w:val="en-US" w:eastAsia="zh-CN"/>
        </w:rPr>
        <w:t>要把准目标方向。有的放矢才能提高基础研究质量。要坚持“四个面向”战略导向，从国家急迫需要和长远需求出发，进一步明确基础研究的主攻方向和重点领域，统筹推进原始创新和关键核心技术攻关。根据不同领域情况分类施策，着力扬优势、补短板、强弱项。</w:t>
      </w:r>
    </w:p>
    <w:p w14:paraId="0E5402FE">
      <w:pPr>
        <w:keepNext w:val="0"/>
        <w:keepLines w:val="0"/>
        <w:pageBreakBefore w:val="0"/>
        <w:widowControl w:val="0"/>
        <w:kinsoku/>
        <w:wordWrap/>
        <w:overflowPunct/>
        <w:topLinePunct w:val="0"/>
        <w:autoSpaceDE/>
        <w:autoSpaceDN/>
        <w:bidi w:val="0"/>
        <w:adjustRightInd w:val="0"/>
        <w:snapToGrid w:val="0"/>
        <w:spacing w:before="0" w:after="0" w:line="578" w:lineRule="exact"/>
        <w:ind w:right="0" w:firstLine="560" w:firstLineChars="200"/>
        <w:jc w:val="both"/>
        <w:textAlignment w:val="auto"/>
        <w:rPr>
          <w:rFonts w:hint="default" w:ascii="Times New Roman" w:hAnsi="Times New Roman" w:eastAsia="仿宋" w:cstheme="minorBidi"/>
          <w:kern w:val="2"/>
          <w:sz w:val="28"/>
          <w:szCs w:val="28"/>
          <w:lang w:val="en-US" w:eastAsia="zh-CN"/>
        </w:rPr>
      </w:pPr>
      <w:r>
        <w:rPr>
          <w:rFonts w:hint="default" w:ascii="Times New Roman" w:hAnsi="Times New Roman" w:eastAsia="仿宋" w:cstheme="minorBidi"/>
          <w:kern w:val="2"/>
          <w:sz w:val="28"/>
          <w:szCs w:val="28"/>
          <w:lang w:val="en-US" w:eastAsia="zh-CN"/>
        </w:rPr>
        <w:t>要强化力量协同。基础研究系统性强，必须广泛调动各方力量。要发挥新型举国体制优势，强化国家实验室、国家科研机构、高水平研究型大学等引领作用，整合资源推进原创性颠覆性创新。鼓励和规范发展新型研发机构，探索创新科研管理方式，壮大基础研究力量。支持科技领军企业牵头或参与基础研究项目，推动企业主导的产学研深度融合，打通基础研究、应用开发、成果转化的创新链条。</w:t>
      </w:r>
    </w:p>
    <w:p w14:paraId="7E9F2943">
      <w:pPr>
        <w:keepNext w:val="0"/>
        <w:keepLines w:val="0"/>
        <w:pageBreakBefore w:val="0"/>
        <w:widowControl w:val="0"/>
        <w:kinsoku/>
        <w:wordWrap/>
        <w:overflowPunct/>
        <w:topLinePunct w:val="0"/>
        <w:autoSpaceDE/>
        <w:autoSpaceDN/>
        <w:bidi w:val="0"/>
        <w:adjustRightInd w:val="0"/>
        <w:snapToGrid w:val="0"/>
        <w:spacing w:before="0" w:after="0" w:line="578" w:lineRule="exact"/>
        <w:ind w:right="0" w:firstLine="560" w:firstLineChars="200"/>
        <w:jc w:val="both"/>
        <w:textAlignment w:val="auto"/>
        <w:rPr>
          <w:rFonts w:hint="default" w:ascii="Times New Roman" w:hAnsi="Times New Roman" w:eastAsia="仿宋" w:cstheme="minorBidi"/>
          <w:kern w:val="2"/>
          <w:sz w:val="28"/>
          <w:szCs w:val="28"/>
          <w:lang w:val="en-US" w:eastAsia="zh-CN"/>
        </w:rPr>
      </w:pPr>
      <w:r>
        <w:rPr>
          <w:rFonts w:hint="default" w:ascii="Times New Roman" w:hAnsi="Times New Roman" w:eastAsia="仿宋" w:cstheme="minorBidi"/>
          <w:kern w:val="2"/>
          <w:sz w:val="28"/>
          <w:szCs w:val="28"/>
          <w:lang w:val="en-US" w:eastAsia="zh-CN"/>
        </w:rPr>
        <w:t>要健全学科布局。学科体系是基础研究的重要基础。面对学科边界不断拓展的新形势，要完善学科设置调整机制。加强数学、物理、化学、生物、天文、地学等基础学科建设，促进应用学科与基础学科协调发展，关注扶持冷门学科、薄弱学科，培育新兴学科，鼓励多学科交叉融合和跨学科研究。</w:t>
      </w:r>
    </w:p>
    <w:p w14:paraId="17C1BB9E">
      <w:pPr>
        <w:keepNext w:val="0"/>
        <w:keepLines w:val="0"/>
        <w:pageBreakBefore w:val="0"/>
        <w:widowControl w:val="0"/>
        <w:kinsoku/>
        <w:wordWrap/>
        <w:overflowPunct/>
        <w:topLinePunct w:val="0"/>
        <w:autoSpaceDE/>
        <w:autoSpaceDN/>
        <w:bidi w:val="0"/>
        <w:adjustRightInd w:val="0"/>
        <w:snapToGrid w:val="0"/>
        <w:spacing w:before="0" w:after="0" w:line="578" w:lineRule="exact"/>
        <w:ind w:right="0" w:firstLine="560" w:firstLineChars="200"/>
        <w:jc w:val="both"/>
        <w:textAlignment w:val="auto"/>
        <w:rPr>
          <w:rFonts w:hint="default" w:ascii="Times New Roman" w:hAnsi="Times New Roman" w:eastAsia="仿宋" w:cstheme="minorBidi"/>
          <w:kern w:val="2"/>
          <w:sz w:val="28"/>
          <w:szCs w:val="28"/>
          <w:lang w:val="en-US" w:eastAsia="zh-CN"/>
        </w:rPr>
      </w:pPr>
      <w:r>
        <w:rPr>
          <w:rFonts w:hint="default" w:ascii="Times New Roman" w:hAnsi="Times New Roman" w:eastAsia="仿宋" w:cstheme="minorBidi"/>
          <w:kern w:val="2"/>
          <w:sz w:val="28"/>
          <w:szCs w:val="28"/>
          <w:lang w:val="en-US" w:eastAsia="zh-CN"/>
        </w:rPr>
        <w:t>第三，壮大基础研究人才队伍。基础研究归根结底靠高水平人才。要一体推进教育科技人才发展，全方位做好培养、引进、使用工作，努力使基础研究人才数量充足、素质优良、结构合理。</w:t>
      </w:r>
    </w:p>
    <w:p w14:paraId="6FE8FCAA">
      <w:pPr>
        <w:keepNext w:val="0"/>
        <w:keepLines w:val="0"/>
        <w:pageBreakBefore w:val="0"/>
        <w:widowControl w:val="0"/>
        <w:kinsoku/>
        <w:wordWrap/>
        <w:overflowPunct/>
        <w:topLinePunct w:val="0"/>
        <w:autoSpaceDE/>
        <w:autoSpaceDN/>
        <w:bidi w:val="0"/>
        <w:adjustRightInd w:val="0"/>
        <w:snapToGrid w:val="0"/>
        <w:spacing w:before="0" w:after="0" w:line="578" w:lineRule="exact"/>
        <w:ind w:right="0" w:firstLine="560" w:firstLineChars="200"/>
        <w:jc w:val="both"/>
        <w:textAlignment w:val="auto"/>
        <w:rPr>
          <w:rFonts w:hint="default" w:ascii="Times New Roman" w:hAnsi="Times New Roman" w:eastAsia="仿宋" w:cstheme="minorBidi"/>
          <w:kern w:val="2"/>
          <w:sz w:val="28"/>
          <w:szCs w:val="28"/>
          <w:lang w:val="en-US" w:eastAsia="zh-CN"/>
        </w:rPr>
      </w:pPr>
      <w:r>
        <w:rPr>
          <w:rFonts w:hint="default" w:ascii="Times New Roman" w:hAnsi="Times New Roman" w:eastAsia="仿宋" w:cstheme="minorBidi"/>
          <w:kern w:val="2"/>
          <w:sz w:val="28"/>
          <w:szCs w:val="28"/>
          <w:lang w:val="en-US" w:eastAsia="zh-CN"/>
        </w:rPr>
        <w:t>要着力提高自主培养质量。自主培养始终是人才培养的主渠道。要遵循人才成长规律，全面提高教育质量，源源不断培养基础研究后备力量。统筹实施拔尖计划、强基计划、英才计划，注重基础教育阶段早期培养，完善本硕博贯通培养模式，造就更多基础学科拔尖创新人才。优化科教协同育人机制，注重在科研一线发现和培养高水平人才。</w:t>
      </w:r>
    </w:p>
    <w:p w14:paraId="75504F06">
      <w:pPr>
        <w:keepNext w:val="0"/>
        <w:keepLines w:val="0"/>
        <w:pageBreakBefore w:val="0"/>
        <w:widowControl w:val="0"/>
        <w:kinsoku/>
        <w:wordWrap/>
        <w:overflowPunct/>
        <w:topLinePunct w:val="0"/>
        <w:autoSpaceDE/>
        <w:autoSpaceDN/>
        <w:bidi w:val="0"/>
        <w:adjustRightInd w:val="0"/>
        <w:snapToGrid w:val="0"/>
        <w:spacing w:before="0" w:after="0" w:line="578" w:lineRule="exact"/>
        <w:ind w:right="0" w:firstLine="560" w:firstLineChars="200"/>
        <w:jc w:val="both"/>
        <w:textAlignment w:val="auto"/>
        <w:rPr>
          <w:rFonts w:hint="default" w:ascii="Times New Roman" w:hAnsi="Times New Roman" w:eastAsia="仿宋" w:cstheme="minorBidi"/>
          <w:kern w:val="2"/>
          <w:sz w:val="28"/>
          <w:szCs w:val="28"/>
          <w:lang w:val="en-US" w:eastAsia="zh-CN"/>
        </w:rPr>
      </w:pPr>
      <w:r>
        <w:rPr>
          <w:rFonts w:hint="default" w:ascii="Times New Roman" w:hAnsi="Times New Roman" w:eastAsia="仿宋" w:cstheme="minorBidi"/>
          <w:kern w:val="2"/>
          <w:sz w:val="28"/>
          <w:szCs w:val="28"/>
          <w:lang w:val="en-US" w:eastAsia="zh-CN"/>
        </w:rPr>
        <w:t>要大力扶持青年人才。青年人才是基础研究的生力军，很多重大成果都是年轻人做出来的。要全链条接续培养青年人才队伍，坚持任务牵引、以老带新，加强教育引导和关心关爱，为青年科技人员的成长成才铺路搭桥，支持他们挑大梁、当主角。</w:t>
      </w:r>
    </w:p>
    <w:p w14:paraId="7605F30F">
      <w:pPr>
        <w:keepNext w:val="0"/>
        <w:keepLines w:val="0"/>
        <w:pageBreakBefore w:val="0"/>
        <w:widowControl w:val="0"/>
        <w:kinsoku/>
        <w:wordWrap/>
        <w:overflowPunct/>
        <w:topLinePunct w:val="0"/>
        <w:autoSpaceDE/>
        <w:autoSpaceDN/>
        <w:bidi w:val="0"/>
        <w:adjustRightInd w:val="0"/>
        <w:snapToGrid w:val="0"/>
        <w:spacing w:before="0" w:after="0" w:line="578" w:lineRule="exact"/>
        <w:ind w:right="0" w:firstLine="560" w:firstLineChars="200"/>
        <w:jc w:val="both"/>
        <w:textAlignment w:val="auto"/>
        <w:rPr>
          <w:rFonts w:hint="default" w:ascii="Times New Roman" w:hAnsi="Times New Roman" w:eastAsia="仿宋" w:cstheme="minorBidi"/>
          <w:kern w:val="2"/>
          <w:sz w:val="28"/>
          <w:szCs w:val="28"/>
          <w:lang w:val="en-US" w:eastAsia="zh-CN"/>
        </w:rPr>
      </w:pPr>
      <w:r>
        <w:rPr>
          <w:rFonts w:hint="default" w:ascii="Times New Roman" w:hAnsi="Times New Roman" w:eastAsia="仿宋" w:cstheme="minorBidi"/>
          <w:kern w:val="2"/>
          <w:sz w:val="28"/>
          <w:szCs w:val="28"/>
          <w:lang w:val="en-US" w:eastAsia="zh-CN"/>
        </w:rPr>
        <w:t>要积极营造良好氛围。基础研究是一项探索未知的事业，需要热爱和坚守。要不断改善基础研究人员的工作和生活条件，保障薪酬待遇，帮助解决实际困难，让他们安身安心安业。大力弘扬科学家精神，讲好科学家故事，加强科普宣传，激发青少年的好奇心、想象力和探求欲，让投身基础研究成为更多青少年的人生追求。</w:t>
      </w:r>
    </w:p>
    <w:p w14:paraId="7DD7AD46">
      <w:pPr>
        <w:keepNext w:val="0"/>
        <w:keepLines w:val="0"/>
        <w:pageBreakBefore w:val="0"/>
        <w:widowControl w:val="0"/>
        <w:kinsoku/>
        <w:wordWrap/>
        <w:overflowPunct/>
        <w:topLinePunct w:val="0"/>
        <w:autoSpaceDE/>
        <w:autoSpaceDN/>
        <w:bidi w:val="0"/>
        <w:adjustRightInd w:val="0"/>
        <w:snapToGrid w:val="0"/>
        <w:spacing w:before="0" w:after="0" w:line="578" w:lineRule="exact"/>
        <w:ind w:right="0" w:firstLine="560" w:firstLineChars="200"/>
        <w:jc w:val="both"/>
        <w:textAlignment w:val="auto"/>
        <w:rPr>
          <w:rFonts w:hint="default" w:ascii="Times New Roman" w:hAnsi="Times New Roman" w:eastAsia="仿宋" w:cstheme="minorBidi"/>
          <w:kern w:val="2"/>
          <w:sz w:val="28"/>
          <w:szCs w:val="28"/>
          <w:lang w:val="en-US" w:eastAsia="zh-CN"/>
        </w:rPr>
      </w:pPr>
      <w:r>
        <w:rPr>
          <w:rFonts w:hint="default" w:ascii="Times New Roman" w:hAnsi="Times New Roman" w:eastAsia="仿宋" w:cstheme="minorBidi"/>
          <w:kern w:val="2"/>
          <w:sz w:val="28"/>
          <w:szCs w:val="28"/>
          <w:lang w:val="en-US" w:eastAsia="zh-CN"/>
        </w:rPr>
        <w:t>第四，加强对基础研究的支持保障。基础研究很大程度是面向未来的，必须久久为功。要勇于破除思想障碍和制度藩篱，为基础研究提供长期稳定的投入保障和政策支持。</w:t>
      </w:r>
    </w:p>
    <w:p w14:paraId="79686F8F">
      <w:pPr>
        <w:keepNext w:val="0"/>
        <w:keepLines w:val="0"/>
        <w:pageBreakBefore w:val="0"/>
        <w:widowControl w:val="0"/>
        <w:kinsoku/>
        <w:wordWrap/>
        <w:overflowPunct/>
        <w:topLinePunct w:val="0"/>
        <w:autoSpaceDE/>
        <w:autoSpaceDN/>
        <w:bidi w:val="0"/>
        <w:adjustRightInd w:val="0"/>
        <w:snapToGrid w:val="0"/>
        <w:spacing w:before="0" w:after="0" w:line="578" w:lineRule="exact"/>
        <w:ind w:right="0" w:firstLine="560" w:firstLineChars="200"/>
        <w:jc w:val="both"/>
        <w:textAlignment w:val="auto"/>
        <w:rPr>
          <w:rFonts w:hint="default" w:ascii="Times New Roman" w:hAnsi="Times New Roman" w:eastAsia="仿宋" w:cstheme="minorBidi"/>
          <w:kern w:val="2"/>
          <w:sz w:val="28"/>
          <w:szCs w:val="28"/>
          <w:lang w:val="en-US" w:eastAsia="zh-CN"/>
        </w:rPr>
      </w:pPr>
      <w:r>
        <w:rPr>
          <w:rFonts w:hint="default" w:ascii="Times New Roman" w:hAnsi="Times New Roman" w:eastAsia="仿宋" w:cstheme="minorBidi"/>
          <w:kern w:val="2"/>
          <w:sz w:val="28"/>
          <w:szCs w:val="28"/>
          <w:lang w:val="en-US" w:eastAsia="zh-CN"/>
        </w:rPr>
        <w:t>要加大经费投入。目前我国基础研究经费在全社会研发投入中的占比超过7%，但与世界科技强国15%至20%的比重相比仍有不小差距。要逐步提高基础研究经费占比，进一步拓宽筹资渠道，稳步增加财政投入，引导企业和社会力量加大投入，形成基础研究多元化投入格局。提高科学基金资助效能，对从事基础研究的科研机构和平台基地提供稳定支持，对优秀研究团队和人才实行竞争择优基础上的接续支持，对重大原创项目采取滚动式支持。</w:t>
      </w:r>
    </w:p>
    <w:p w14:paraId="39C5A16C">
      <w:pPr>
        <w:keepNext w:val="0"/>
        <w:keepLines w:val="0"/>
        <w:pageBreakBefore w:val="0"/>
        <w:widowControl w:val="0"/>
        <w:kinsoku/>
        <w:wordWrap/>
        <w:overflowPunct/>
        <w:topLinePunct w:val="0"/>
        <w:autoSpaceDE/>
        <w:autoSpaceDN/>
        <w:bidi w:val="0"/>
        <w:adjustRightInd w:val="0"/>
        <w:snapToGrid w:val="0"/>
        <w:spacing w:before="0" w:after="0" w:line="578" w:lineRule="exact"/>
        <w:ind w:right="0" w:firstLine="560" w:firstLineChars="200"/>
        <w:jc w:val="both"/>
        <w:textAlignment w:val="auto"/>
        <w:rPr>
          <w:rFonts w:hint="default" w:ascii="Times New Roman" w:hAnsi="Times New Roman" w:eastAsia="仿宋" w:cstheme="minorBidi"/>
          <w:kern w:val="2"/>
          <w:sz w:val="28"/>
          <w:szCs w:val="28"/>
          <w:lang w:val="en-US" w:eastAsia="zh-CN"/>
        </w:rPr>
      </w:pPr>
      <w:r>
        <w:rPr>
          <w:rFonts w:hint="default" w:ascii="Times New Roman" w:hAnsi="Times New Roman" w:eastAsia="仿宋" w:cstheme="minorBidi"/>
          <w:kern w:val="2"/>
          <w:sz w:val="28"/>
          <w:szCs w:val="28"/>
          <w:lang w:val="en-US" w:eastAsia="zh-CN"/>
        </w:rPr>
        <w:t>要优化研究条件。立足科研基础条件自主保障，体系化布局建设重大科技基础设施。加强国家科学数据中心建设，提高数据开放共享水平和利用效率。加紧建设世界一流科技期刊，鼓励国内外成果在我国期刊和平台首发。重视人工智能赋能基础研究，开发科学基础大模型和学科领域专业模型，建设智能化科研平台系统，促进各领域科学加速突破。</w:t>
      </w:r>
    </w:p>
    <w:p w14:paraId="11D89826">
      <w:pPr>
        <w:keepNext w:val="0"/>
        <w:keepLines w:val="0"/>
        <w:pageBreakBefore w:val="0"/>
        <w:widowControl w:val="0"/>
        <w:kinsoku/>
        <w:wordWrap/>
        <w:overflowPunct/>
        <w:topLinePunct w:val="0"/>
        <w:autoSpaceDE/>
        <w:autoSpaceDN/>
        <w:bidi w:val="0"/>
        <w:adjustRightInd w:val="0"/>
        <w:snapToGrid w:val="0"/>
        <w:spacing w:before="0" w:after="0" w:line="578" w:lineRule="exact"/>
        <w:ind w:right="0" w:firstLine="560" w:firstLineChars="200"/>
        <w:jc w:val="both"/>
        <w:textAlignment w:val="auto"/>
        <w:rPr>
          <w:rFonts w:hint="default" w:ascii="Times New Roman" w:hAnsi="Times New Roman" w:eastAsia="仿宋" w:cstheme="minorBidi"/>
          <w:kern w:val="2"/>
          <w:sz w:val="28"/>
          <w:szCs w:val="28"/>
          <w:lang w:val="en-US" w:eastAsia="zh-CN"/>
        </w:rPr>
      </w:pPr>
      <w:r>
        <w:rPr>
          <w:rFonts w:hint="default" w:ascii="Times New Roman" w:hAnsi="Times New Roman" w:eastAsia="仿宋" w:cstheme="minorBidi"/>
          <w:kern w:val="2"/>
          <w:sz w:val="28"/>
          <w:szCs w:val="28"/>
          <w:lang w:val="en-US" w:eastAsia="zh-CN"/>
        </w:rPr>
        <w:t>要深化科技体制改革。健全符合基础研究特点的分类评价体系，完善代表成果评价、长周期评价、国际同行评价、团队评价等机制，更加注重研究成果的原创性和学术价值。完善基础研究激励机制，深化职务科技成果赋权改革，建立基础研究与成果转化互促机制。改革科研管理方式，为基础研究人员松绑减负。</w:t>
      </w:r>
    </w:p>
    <w:p w14:paraId="53EBBE54">
      <w:pPr>
        <w:keepNext w:val="0"/>
        <w:keepLines w:val="0"/>
        <w:pageBreakBefore w:val="0"/>
        <w:widowControl w:val="0"/>
        <w:kinsoku/>
        <w:wordWrap/>
        <w:overflowPunct/>
        <w:topLinePunct w:val="0"/>
        <w:autoSpaceDE/>
        <w:autoSpaceDN/>
        <w:bidi w:val="0"/>
        <w:adjustRightInd w:val="0"/>
        <w:snapToGrid w:val="0"/>
        <w:spacing w:before="0" w:after="0" w:line="578" w:lineRule="exact"/>
        <w:ind w:right="0" w:firstLine="560" w:firstLineChars="200"/>
        <w:jc w:val="both"/>
        <w:textAlignment w:val="auto"/>
        <w:rPr>
          <w:rFonts w:hint="default" w:ascii="Times New Roman" w:hAnsi="Times New Roman" w:eastAsia="仿宋" w:cstheme="minorBidi"/>
          <w:kern w:val="2"/>
          <w:sz w:val="28"/>
          <w:szCs w:val="28"/>
          <w:lang w:val="en-US" w:eastAsia="zh-CN"/>
        </w:rPr>
      </w:pPr>
      <w:r>
        <w:rPr>
          <w:rFonts w:hint="default" w:ascii="Times New Roman" w:hAnsi="Times New Roman" w:eastAsia="仿宋" w:cstheme="minorBidi"/>
          <w:kern w:val="2"/>
          <w:sz w:val="28"/>
          <w:szCs w:val="28"/>
          <w:lang w:val="en-US" w:eastAsia="zh-CN"/>
        </w:rPr>
        <w:t>要净化科研生态。营造开放包容、宽容失败的创新环境，鼓励基础研究人员潜心钻研，敢于提出新问题、开辟新领域、探索新路径。加强科研诚信建设，推动科技界正学风转作风，破除“圈子文化”和“学阀”做派，切实扭转唯论文、唯顶刊、唯帽子、唯奖项倾向，坚决惩治科研腐败。</w:t>
      </w:r>
    </w:p>
    <w:p w14:paraId="752AA1B5">
      <w:pPr>
        <w:keepNext w:val="0"/>
        <w:keepLines w:val="0"/>
        <w:pageBreakBefore w:val="0"/>
        <w:widowControl w:val="0"/>
        <w:kinsoku/>
        <w:wordWrap/>
        <w:overflowPunct/>
        <w:topLinePunct w:val="0"/>
        <w:autoSpaceDE/>
        <w:autoSpaceDN/>
        <w:bidi w:val="0"/>
        <w:adjustRightInd w:val="0"/>
        <w:snapToGrid w:val="0"/>
        <w:spacing w:before="0" w:after="0" w:line="578" w:lineRule="exact"/>
        <w:ind w:right="0" w:firstLine="560" w:firstLineChars="200"/>
        <w:jc w:val="both"/>
        <w:textAlignment w:val="auto"/>
        <w:rPr>
          <w:rFonts w:hint="default" w:ascii="Times New Roman" w:hAnsi="Times New Roman" w:eastAsia="仿宋" w:cstheme="minorBidi"/>
          <w:kern w:val="2"/>
          <w:sz w:val="28"/>
          <w:szCs w:val="28"/>
          <w:lang w:val="en-US" w:eastAsia="zh-CN"/>
        </w:rPr>
      </w:pPr>
      <w:r>
        <w:rPr>
          <w:rFonts w:hint="default" w:ascii="Times New Roman" w:hAnsi="Times New Roman" w:eastAsia="仿宋" w:cstheme="minorBidi"/>
          <w:kern w:val="2"/>
          <w:sz w:val="28"/>
          <w:szCs w:val="28"/>
          <w:lang w:val="en-US" w:eastAsia="zh-CN"/>
        </w:rPr>
        <w:t>第五，拓展基础研究国际合作。探索世界科学前沿，国际合作必不可少。要主动融入全球创新网络，在开放合作中提升原始创新能力。深化政府和民间基础研究国际交流合作，发挥共建“一带一路”等平台作用，联合各国开展气候变化、能源环境、生命健康等重大科学问题攻关。加大国家科技计划对外开放力度，扩大基础研究人员交流规模。牵头发起和加入国际大科学计划、大科学工程，支持在华设立国际科技组织，支持国内高校、科研院所、科技组织积极参与全球科技治理。</w:t>
      </w:r>
    </w:p>
    <w:p w14:paraId="52803929">
      <w:pPr>
        <w:keepNext w:val="0"/>
        <w:keepLines w:val="0"/>
        <w:pageBreakBefore w:val="0"/>
        <w:widowControl w:val="0"/>
        <w:kinsoku/>
        <w:wordWrap/>
        <w:overflowPunct/>
        <w:topLinePunct w:val="0"/>
        <w:autoSpaceDE/>
        <w:autoSpaceDN/>
        <w:bidi w:val="0"/>
        <w:adjustRightInd w:val="0"/>
        <w:snapToGrid w:val="0"/>
        <w:spacing w:before="0" w:after="0" w:line="578" w:lineRule="exact"/>
        <w:ind w:right="0" w:firstLine="560" w:firstLineChars="200"/>
        <w:jc w:val="both"/>
        <w:textAlignment w:val="auto"/>
        <w:rPr>
          <w:rFonts w:hint="default" w:ascii="Times New Roman" w:hAnsi="Times New Roman" w:eastAsia="仿宋" w:cstheme="minorBidi"/>
          <w:kern w:val="2"/>
          <w:sz w:val="28"/>
          <w:szCs w:val="28"/>
          <w:lang w:val="en-US" w:eastAsia="zh-CN"/>
        </w:rPr>
      </w:pPr>
      <w:r>
        <w:rPr>
          <w:rFonts w:hint="default" w:ascii="Times New Roman" w:hAnsi="Times New Roman" w:eastAsia="仿宋" w:cstheme="minorBidi"/>
          <w:kern w:val="2"/>
          <w:sz w:val="28"/>
          <w:szCs w:val="28"/>
          <w:lang w:val="en-US" w:eastAsia="zh-CN"/>
        </w:rPr>
        <w:t>加强基础研究，需要全党全社会共同努力。中央科技委要强化系统部署和统筹协调，抓好重大任务和重要事项督办。各级党委和政府要加大政策支持力度、做好服务保障，推动党中央决策部署落到实处。</w:t>
      </w: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0642157D-0786-4637-A83B-599B16DA40A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00000000000000000"/>
    <w:charset w:val="86"/>
    <w:family w:val="auto"/>
    <w:pitch w:val="default"/>
    <w:sig w:usb0="00000001" w:usb1="080E0000" w:usb2="00000000" w:usb3="00000000" w:csb0="00040000" w:csb1="00000000"/>
    <w:embedRegular r:id="rId2" w:fontKey="{B91169D3-3806-4BFD-91F5-3DF01E259208}"/>
  </w:font>
  <w:font w:name="仿宋_GB2312">
    <w:panose1 w:val="02010609030101010101"/>
    <w:charset w:val="86"/>
    <w:family w:val="auto"/>
    <w:pitch w:val="default"/>
    <w:sig w:usb0="00000001" w:usb1="080E0000" w:usb2="00000000" w:usb3="00000000" w:csb0="00040000" w:csb1="00000000"/>
    <w:embedRegular r:id="rId3" w:fontKey="{D07743BC-802B-4252-892D-D4FE414B9613}"/>
  </w:font>
  <w:font w:name="仿宋">
    <w:panose1 w:val="02010609060101010101"/>
    <w:charset w:val="86"/>
    <w:family w:val="auto"/>
    <w:pitch w:val="default"/>
    <w:sig w:usb0="800002BF" w:usb1="38CF7CFA" w:usb2="00000016" w:usb3="00000000" w:csb0="00040001" w:csb1="00000000"/>
    <w:embedRegular r:id="rId4" w:fontKey="{C21D734A-9801-4474-8DBF-2078C51B0969}"/>
  </w:font>
  <w:font w:name="楷体">
    <w:panose1 w:val="02010609060101010101"/>
    <w:charset w:val="86"/>
    <w:family w:val="auto"/>
    <w:pitch w:val="default"/>
    <w:sig w:usb0="800002BF" w:usb1="38CF7CFA" w:usb2="00000016" w:usb3="00000000" w:csb0="00040001" w:csb1="00000000"/>
    <w:embedRegular r:id="rId5" w:fontKey="{E181F762-B7C5-45FD-816D-04D3F164456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2FFD66">
    <w:pPr>
      <w:pStyle w:val="4"/>
      <w:spacing w:line="14" w:lineRule="auto"/>
      <w:rPr>
        <w:sz w:val="20"/>
      </w:rPr>
    </w:pPr>
    <w:r>
      <w:rPr>
        <w:sz w:val="20"/>
      </w:rPr>
      <mc:AlternateContent>
        <mc:Choice Requires="wps">
          <w:drawing>
            <wp:anchor distT="0" distB="0" distL="0" distR="0" simplePos="0" relativeHeight="251659264" behindDoc="1" locked="0" layoutInCell="1" allowOverlap="1">
              <wp:simplePos x="0" y="0"/>
              <wp:positionH relativeFrom="page">
                <wp:posOffset>3521075</wp:posOffset>
              </wp:positionH>
              <wp:positionV relativeFrom="page">
                <wp:posOffset>9947275</wp:posOffset>
              </wp:positionV>
              <wp:extent cx="518160" cy="205740"/>
              <wp:effectExtent l="0" t="0" r="0" b="0"/>
              <wp:wrapNone/>
              <wp:docPr id="16" name="Textbox 16"/>
              <wp:cNvGraphicFramePr/>
              <a:graphic xmlns:a="http://schemas.openxmlformats.org/drawingml/2006/main">
                <a:graphicData uri="http://schemas.microsoft.com/office/word/2010/wordprocessingShape">
                  <wps:wsp>
                    <wps:cNvSpPr txBox="1"/>
                    <wps:spPr>
                      <a:xfrm>
                        <a:off x="0" y="0"/>
                        <a:ext cx="518159" cy="205740"/>
                      </a:xfrm>
                      <a:prstGeom prst="rect">
                        <a:avLst/>
                      </a:prstGeom>
                    </wps:spPr>
                    <wps:txbx>
                      <w:txbxContent>
                        <w:p w14:paraId="4CE1404C">
                          <w:pPr>
                            <w:spacing w:before="0" w:line="308" w:lineRule="exact"/>
                            <w:ind w:left="20" w:right="0" w:firstLine="0"/>
                            <w:jc w:val="left"/>
                            <w:rPr>
                              <w:rFonts w:ascii="Calibri" w:hAnsi="Calibri"/>
                              <w:sz w:val="28"/>
                            </w:rPr>
                          </w:pPr>
                          <w:r>
                            <w:rPr>
                              <w:rFonts w:ascii="Calibri" w:hAnsi="Calibri"/>
                              <w:sz w:val="28"/>
                            </w:rPr>
                            <w:t>—</w:t>
                          </w:r>
                          <w:r>
                            <w:rPr>
                              <w:rFonts w:ascii="Calibri" w:hAnsi="Calibri"/>
                              <w:sz w:val="28"/>
                            </w:rPr>
                            <w:fldChar w:fldCharType="begin"/>
                          </w:r>
                          <w:r>
                            <w:rPr>
                              <w:rFonts w:ascii="Calibri" w:hAnsi="Calibri"/>
                              <w:sz w:val="28"/>
                            </w:rPr>
                            <w:instrText xml:space="preserve"> PAGE </w:instrText>
                          </w:r>
                          <w:r>
                            <w:rPr>
                              <w:rFonts w:ascii="Calibri" w:hAnsi="Calibri"/>
                              <w:sz w:val="28"/>
                            </w:rPr>
                            <w:fldChar w:fldCharType="separate"/>
                          </w:r>
                          <w:r>
                            <w:rPr>
                              <w:rFonts w:ascii="Calibri" w:hAnsi="Calibri"/>
                              <w:sz w:val="28"/>
                            </w:rPr>
                            <w:t>6</w:t>
                          </w:r>
                          <w:r>
                            <w:rPr>
                              <w:rFonts w:ascii="Calibri" w:hAnsi="Calibri"/>
                              <w:sz w:val="28"/>
                            </w:rPr>
                            <w:fldChar w:fldCharType="end"/>
                          </w:r>
                          <w:r>
                            <w:rPr>
                              <w:rFonts w:ascii="Calibri" w:hAnsi="Calibri"/>
                              <w:spacing w:val="-10"/>
                              <w:sz w:val="28"/>
                            </w:rPr>
                            <w:t>—</w:t>
                          </w:r>
                        </w:p>
                      </w:txbxContent>
                    </wps:txbx>
                    <wps:bodyPr wrap="square" lIns="0" tIns="0" rIns="0" bIns="0" rtlCol="0">
                      <a:noAutofit/>
                    </wps:bodyPr>
                  </wps:wsp>
                </a:graphicData>
              </a:graphic>
            </wp:anchor>
          </w:drawing>
        </mc:Choice>
        <mc:Fallback>
          <w:pict>
            <v:shape id="Textbox 16" o:spid="_x0000_s1026" o:spt="202" type="#_x0000_t202" style="position:absolute;left:0pt;margin-left:277.25pt;margin-top:783.25pt;height:16.2pt;width:40.8pt;mso-position-horizontal-relative:page;mso-position-vertical-relative:page;z-index:-251657216;mso-width-relative:page;mso-height-relative:page;" filled="f" stroked="f" coordsize="21600,21600" o:gfxdata="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AAAAAGRycy9QSwECFAAUAAAACACH&#10;TuJAY1qHKtsAAAANAQAADwAAAAAAAAABACAAAAAiAAAAZHJzL2Rvd25yZXYueG1sUEsBAhQAFAAA&#10;AAgAh07iQPf3OK+zAQAAdQMAAA4AAAAAAAAAAQAgAAAAKgEAAGRycy9lMm9Eb2MueG1sUEsFBgAA&#10;AAAGAAYAWQEAAE8FAAAAAA==&#10;">
              <v:fill on="f" focussize="0,0"/>
              <v:stroke on="f"/>
              <v:imagedata o:title=""/>
              <o:lock v:ext="edit" aspectratio="f"/>
              <v:textbox inset="0mm,0mm,0mm,0mm">
                <w:txbxContent>
                  <w:p w14:paraId="4CE1404C">
                    <w:pPr>
                      <w:spacing w:before="0" w:line="308" w:lineRule="exact"/>
                      <w:ind w:left="20" w:right="0" w:firstLine="0"/>
                      <w:jc w:val="left"/>
                      <w:rPr>
                        <w:rFonts w:ascii="Calibri" w:hAnsi="Calibri"/>
                        <w:sz w:val="28"/>
                      </w:rPr>
                    </w:pPr>
                    <w:r>
                      <w:rPr>
                        <w:rFonts w:ascii="Calibri" w:hAnsi="Calibri"/>
                        <w:sz w:val="28"/>
                      </w:rPr>
                      <w:t>—</w:t>
                    </w:r>
                    <w:r>
                      <w:rPr>
                        <w:rFonts w:ascii="Calibri" w:hAnsi="Calibri"/>
                        <w:sz w:val="28"/>
                      </w:rPr>
                      <w:fldChar w:fldCharType="begin"/>
                    </w:r>
                    <w:r>
                      <w:rPr>
                        <w:rFonts w:ascii="Calibri" w:hAnsi="Calibri"/>
                        <w:sz w:val="28"/>
                      </w:rPr>
                      <w:instrText xml:space="preserve"> PAGE </w:instrText>
                    </w:r>
                    <w:r>
                      <w:rPr>
                        <w:rFonts w:ascii="Calibri" w:hAnsi="Calibri"/>
                        <w:sz w:val="28"/>
                      </w:rPr>
                      <w:fldChar w:fldCharType="separate"/>
                    </w:r>
                    <w:r>
                      <w:rPr>
                        <w:rFonts w:ascii="Calibri" w:hAnsi="Calibri"/>
                        <w:sz w:val="28"/>
                      </w:rPr>
                      <w:t>6</w:t>
                    </w:r>
                    <w:r>
                      <w:rPr>
                        <w:rFonts w:ascii="Calibri" w:hAnsi="Calibri"/>
                        <w:sz w:val="28"/>
                      </w:rPr>
                      <w:fldChar w:fldCharType="end"/>
                    </w:r>
                    <w:r>
                      <w:rPr>
                        <w:rFonts w:ascii="Calibri" w:hAnsi="Calibri"/>
                        <w:spacing w:val="-10"/>
                        <w:sz w:val="28"/>
                      </w:rPr>
                      <w:t>—</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C5E97E">
    <w:pPr>
      <w:pStyle w:val="4"/>
      <w:spacing w:line="14" w:lineRule="auto"/>
      <w:rPr>
        <w:sz w:val="20"/>
      </w:rPr>
    </w:pPr>
  </w:p>
  <w:p w14:paraId="2F07BA66">
    <w:pPr>
      <w:pStyle w:val="4"/>
      <w:spacing w:line="14" w:lineRule="auto"/>
      <w:rPr>
        <w:sz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B601EDE"/>
    <w:rsid w:val="2C8C2E06"/>
    <w:rsid w:val="3B601EDE"/>
    <w:rsid w:val="4D3B66B6"/>
    <w:rsid w:val="51C26EE6"/>
    <w:rsid w:val="52A10409"/>
    <w:rsid w:val="59A329D3"/>
    <w:rsid w:val="77A76C0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qFormat/>
    <w:uiPriority w:val="1"/>
    <w:pPr>
      <w:ind w:right="1" w:hanging="3800"/>
      <w:outlineLvl w:val="1"/>
    </w:pPr>
    <w:rPr>
      <w:rFonts w:ascii="宋体" w:hAnsi="宋体" w:eastAsia="宋体" w:cs="宋体"/>
      <w:sz w:val="40"/>
      <w:szCs w:val="40"/>
      <w:lang w:val="en-US" w:eastAsia="zh-CN" w:bidi="ar-SA"/>
    </w:rPr>
  </w:style>
  <w:style w:type="paragraph" w:styleId="3">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4">
    <w:name w:val="Body Text"/>
    <w:basedOn w:val="1"/>
    <w:qFormat/>
    <w:uiPriority w:val="1"/>
    <w:rPr>
      <w:rFonts w:ascii="宋体" w:hAnsi="宋体" w:eastAsia="宋体" w:cs="宋体"/>
      <w:sz w:val="32"/>
      <w:szCs w:val="32"/>
      <w:lang w:val="en-US" w:eastAsia="zh-CN" w:bidi="ar-SA"/>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table" w:styleId="7">
    <w:name w:val="Table Grid"/>
    <w:basedOn w:val="6"/>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Strong"/>
    <w:basedOn w:val="8"/>
    <w:qFormat/>
    <w:uiPriority w:val="0"/>
    <w:rPr>
      <w:b/>
    </w:rPr>
  </w:style>
  <w:style w:type="character" w:styleId="10">
    <w:name w:val="FollowedHyperlink"/>
    <w:basedOn w:val="8"/>
    <w:uiPriority w:val="0"/>
    <w:rPr>
      <w:color w:val="800080"/>
      <w:u w:val="single"/>
    </w:rPr>
  </w:style>
  <w:style w:type="character" w:styleId="11">
    <w:name w:val="Hyperlink"/>
    <w:basedOn w:val="8"/>
    <w:qFormat/>
    <w:uiPriority w:val="0"/>
    <w:rPr>
      <w:color w:val="0000FF"/>
      <w:u w:val="singl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210</Words>
  <Characters>467</Characters>
  <Lines>0</Lines>
  <Paragraphs>0</Paragraphs>
  <TotalTime>17</TotalTime>
  <ScaleCrop>false</ScaleCrop>
  <LinksUpToDate>false</LinksUpToDate>
  <CharactersWithSpaces>468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2026-05-08T08:55:00Z</dcterms:created>
  <dc:creator>五斤肉</dc:creator>
  <cp:lastModifiedBy>sihua</cp:lastModifiedBy>
  <dcterms:modified xsi:type="dcterms:W3CDTF">2026-10-12T03:04:47Z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A2574F0620044552A9201B7B6433B89E_13</vt:lpwstr>
  </property>
  <property fmtid="{D5CDD505-2E9C-101B-9397-08002B2CF9AE}" pid="4" name="KSOTemplateDocerSaveRecord">
    <vt:lpwstr>eyJoZGlkIjoiN2U1OTdhODkwMDY3YmIzNzJlZjhiNDE4Y2Q4YmVmMzciLCJ1c2VySWQiOiIyNTQ1NTgxMjEifQ==</vt:lpwstr>
  </property>
</Properties>
</file>